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CD" w:rsidRDefault="006F6DCD" w:rsidP="00596660">
      <w:pPr>
        <w:spacing w:after="120" w:line="360" w:lineRule="auto"/>
        <w:jc w:val="both"/>
        <w:rPr>
          <w:rFonts w:ascii="Arial" w:hAnsi="Arial" w:cs="Arial"/>
          <w:b/>
          <w:color w:val="000000"/>
          <w:sz w:val="24"/>
          <w:szCs w:val="24"/>
        </w:rPr>
      </w:pPr>
    </w:p>
    <w:p w:rsidR="00596660" w:rsidRDefault="00596660" w:rsidP="00596660">
      <w:pPr>
        <w:spacing w:after="120" w:line="360" w:lineRule="auto"/>
        <w:jc w:val="both"/>
        <w:rPr>
          <w:rFonts w:ascii="Arial" w:hAnsi="Arial" w:cs="Arial"/>
          <w:b/>
          <w:color w:val="000000"/>
          <w:sz w:val="24"/>
          <w:szCs w:val="24"/>
        </w:rPr>
      </w:pPr>
    </w:p>
    <w:p w:rsidR="00596660" w:rsidRDefault="00596660" w:rsidP="00596660">
      <w:pPr>
        <w:spacing w:after="120" w:line="360" w:lineRule="auto"/>
        <w:jc w:val="both"/>
        <w:rPr>
          <w:rFonts w:ascii="Arial" w:hAnsi="Arial" w:cs="Arial"/>
          <w:b/>
          <w:color w:val="000000"/>
          <w:sz w:val="24"/>
          <w:szCs w:val="24"/>
        </w:rPr>
      </w:pPr>
    </w:p>
    <w:p w:rsidR="00596660" w:rsidRDefault="00596660" w:rsidP="00596660">
      <w:pPr>
        <w:spacing w:after="120" w:line="360" w:lineRule="auto"/>
        <w:jc w:val="both"/>
        <w:rPr>
          <w:rFonts w:ascii="Arial" w:hAnsi="Arial" w:cs="Arial"/>
          <w:b/>
          <w:color w:val="000000"/>
          <w:sz w:val="24"/>
          <w:szCs w:val="24"/>
        </w:rPr>
      </w:pPr>
    </w:p>
    <w:p w:rsidR="00611BFF" w:rsidRPr="00596660" w:rsidRDefault="00611BFF" w:rsidP="00596660">
      <w:pPr>
        <w:spacing w:after="120" w:line="360" w:lineRule="auto"/>
        <w:jc w:val="both"/>
        <w:rPr>
          <w:rFonts w:ascii="Arial" w:hAnsi="Arial" w:cs="Arial"/>
          <w:b/>
          <w:color w:val="000000"/>
          <w:sz w:val="32"/>
          <w:szCs w:val="32"/>
        </w:rPr>
      </w:pPr>
      <w:r w:rsidRPr="00596660">
        <w:rPr>
          <w:rFonts w:ascii="Arial" w:hAnsi="Arial" w:cs="Arial"/>
          <w:b/>
          <w:color w:val="000000"/>
          <w:sz w:val="32"/>
          <w:szCs w:val="32"/>
        </w:rPr>
        <w:t>Propuesta de innovación para la actualización y recertificación del Programa de Formación Docente.</w:t>
      </w:r>
    </w:p>
    <w:p w:rsidR="00611BFF" w:rsidRPr="00596660" w:rsidRDefault="00611BFF" w:rsidP="00596660">
      <w:pPr>
        <w:spacing w:after="120" w:line="360" w:lineRule="auto"/>
        <w:jc w:val="both"/>
        <w:rPr>
          <w:rFonts w:ascii="Arial" w:hAnsi="Arial" w:cs="Arial"/>
          <w:b/>
          <w:color w:val="000000"/>
          <w:sz w:val="32"/>
          <w:szCs w:val="32"/>
        </w:rPr>
      </w:pPr>
    </w:p>
    <w:p w:rsidR="00596660" w:rsidRDefault="00596660" w:rsidP="00596660">
      <w:pPr>
        <w:spacing w:after="120" w:line="360" w:lineRule="auto"/>
        <w:jc w:val="both"/>
        <w:rPr>
          <w:rFonts w:ascii="Arial" w:hAnsi="Arial" w:cs="Arial"/>
          <w:b/>
          <w:sz w:val="32"/>
          <w:szCs w:val="32"/>
          <w:lang w:val="es-ES"/>
        </w:rPr>
      </w:pPr>
    </w:p>
    <w:p w:rsidR="00596660" w:rsidRDefault="00596660" w:rsidP="00596660">
      <w:pPr>
        <w:spacing w:after="120" w:line="360" w:lineRule="auto"/>
        <w:jc w:val="both"/>
        <w:rPr>
          <w:rFonts w:ascii="Arial" w:hAnsi="Arial" w:cs="Arial"/>
          <w:b/>
          <w:sz w:val="32"/>
          <w:szCs w:val="32"/>
          <w:lang w:val="es-ES"/>
        </w:rPr>
      </w:pPr>
    </w:p>
    <w:p w:rsidR="00596660" w:rsidRPr="00596660" w:rsidRDefault="00596660" w:rsidP="00596660">
      <w:pPr>
        <w:spacing w:after="120" w:line="360" w:lineRule="auto"/>
        <w:jc w:val="both"/>
        <w:rPr>
          <w:rFonts w:ascii="Arial" w:hAnsi="Arial" w:cs="Arial"/>
          <w:b/>
          <w:sz w:val="32"/>
          <w:szCs w:val="32"/>
          <w:lang w:val="es-ES"/>
        </w:rPr>
      </w:pPr>
    </w:p>
    <w:p w:rsidR="00611BFF" w:rsidRPr="00596660" w:rsidRDefault="00611BFF" w:rsidP="00596660">
      <w:pPr>
        <w:spacing w:after="120" w:line="360" w:lineRule="auto"/>
        <w:jc w:val="both"/>
        <w:rPr>
          <w:rFonts w:ascii="Arial" w:hAnsi="Arial" w:cs="Arial"/>
          <w:b/>
          <w:sz w:val="32"/>
          <w:szCs w:val="32"/>
          <w:lang w:val="es-ES"/>
        </w:rPr>
      </w:pPr>
      <w:r w:rsidRPr="00596660">
        <w:rPr>
          <w:rFonts w:ascii="Arial" w:hAnsi="Arial" w:cs="Arial"/>
          <w:b/>
          <w:sz w:val="32"/>
          <w:szCs w:val="32"/>
          <w:lang w:val="es-ES"/>
        </w:rPr>
        <w:t>Ricardo Arturo Hidalgo Z.</w:t>
      </w:r>
    </w:p>
    <w:p w:rsidR="00596660" w:rsidRPr="00596660" w:rsidRDefault="00596660" w:rsidP="00596660">
      <w:pPr>
        <w:spacing w:after="120" w:line="240" w:lineRule="auto"/>
        <w:jc w:val="both"/>
        <w:rPr>
          <w:rFonts w:ascii="Arial" w:hAnsi="Arial" w:cs="Arial"/>
          <w:b/>
          <w:color w:val="000000"/>
          <w:sz w:val="20"/>
          <w:szCs w:val="20"/>
        </w:rPr>
      </w:pPr>
      <w:r w:rsidRPr="00596660">
        <w:rPr>
          <w:rFonts w:ascii="Arial" w:hAnsi="Arial" w:cs="Arial"/>
          <w:b/>
          <w:color w:val="000000"/>
          <w:sz w:val="20"/>
          <w:szCs w:val="20"/>
        </w:rPr>
        <w:t>Extracto del trabajo de titulación en la Especialidad de Política y Gestión Educativa de la Facultad Latinoamericana de Ciencias Sociales</w:t>
      </w:r>
    </w:p>
    <w:p w:rsidR="00611BFF" w:rsidRPr="0076141E" w:rsidRDefault="00596660" w:rsidP="00596660">
      <w:pPr>
        <w:spacing w:after="120" w:line="360" w:lineRule="auto"/>
        <w:jc w:val="both"/>
        <w:rPr>
          <w:rFonts w:ascii="Arial" w:hAnsi="Arial" w:cs="Arial"/>
          <w:color w:val="000000"/>
          <w:sz w:val="24"/>
          <w:szCs w:val="24"/>
        </w:rPr>
      </w:pPr>
      <w:r w:rsidRPr="00596660">
        <w:rPr>
          <w:rFonts w:ascii="Arial" w:hAnsi="Arial" w:cs="Arial"/>
          <w:b/>
          <w:color w:val="000000"/>
          <w:sz w:val="20"/>
          <w:szCs w:val="20"/>
        </w:rPr>
        <w:t>Generación 2012</w:t>
      </w:r>
    </w:p>
    <w:p w:rsidR="00611BFF" w:rsidRDefault="00611BFF" w:rsidP="00596660">
      <w:pPr>
        <w:spacing w:after="120" w:line="360" w:lineRule="auto"/>
        <w:jc w:val="both"/>
        <w:rPr>
          <w:rFonts w:ascii="Arial" w:hAnsi="Arial" w:cs="Arial"/>
          <w:color w:val="000000"/>
          <w:sz w:val="24"/>
          <w:szCs w:val="24"/>
        </w:rPr>
      </w:pPr>
    </w:p>
    <w:p w:rsidR="00596660" w:rsidRDefault="00596660" w:rsidP="00596660">
      <w:pPr>
        <w:spacing w:after="120" w:line="360" w:lineRule="auto"/>
        <w:jc w:val="both"/>
        <w:rPr>
          <w:rFonts w:ascii="Arial" w:hAnsi="Arial" w:cs="Arial"/>
          <w:color w:val="000000"/>
          <w:sz w:val="24"/>
          <w:szCs w:val="24"/>
        </w:rPr>
      </w:pPr>
    </w:p>
    <w:p w:rsidR="00596660" w:rsidRPr="00596660" w:rsidRDefault="00596660" w:rsidP="00596660">
      <w:pPr>
        <w:spacing w:after="120" w:line="360" w:lineRule="auto"/>
        <w:jc w:val="both"/>
        <w:rPr>
          <w:rFonts w:ascii="Arial" w:hAnsi="Arial" w:cs="Arial"/>
          <w:b/>
          <w:color w:val="000000"/>
          <w:sz w:val="24"/>
          <w:szCs w:val="24"/>
        </w:rPr>
      </w:pPr>
      <w:r w:rsidRPr="00596660">
        <w:rPr>
          <w:rFonts w:ascii="Arial" w:hAnsi="Arial" w:cs="Arial"/>
          <w:b/>
          <w:color w:val="000000"/>
          <w:sz w:val="24"/>
          <w:szCs w:val="24"/>
        </w:rPr>
        <w:t>RESUMEN</w:t>
      </w:r>
    </w:p>
    <w:p w:rsidR="00596660" w:rsidRPr="00596660" w:rsidRDefault="00596660" w:rsidP="00596660">
      <w:pPr>
        <w:spacing w:after="120" w:line="360" w:lineRule="auto"/>
        <w:jc w:val="both"/>
        <w:rPr>
          <w:rFonts w:ascii="Arial" w:hAnsi="Arial" w:cs="Arial"/>
          <w:color w:val="000000"/>
          <w:sz w:val="24"/>
          <w:szCs w:val="24"/>
        </w:rPr>
      </w:pPr>
      <w:r w:rsidRPr="0076141E">
        <w:rPr>
          <w:rFonts w:ascii="Arial" w:hAnsi="Arial" w:cs="Arial"/>
          <w:color w:val="000000"/>
          <w:sz w:val="24"/>
          <w:szCs w:val="24"/>
        </w:rPr>
        <w:t xml:space="preserve">Se trata de una propuesta de actualización y recertificación del PROFORDEMS; de una propuesta de profesionalización docente a través de la adecuación del reciente </w:t>
      </w:r>
      <w:r w:rsidRPr="00596660">
        <w:rPr>
          <w:rFonts w:ascii="Arial" w:hAnsi="Arial" w:cs="Arial"/>
          <w:color w:val="000000"/>
          <w:sz w:val="24"/>
          <w:szCs w:val="24"/>
        </w:rPr>
        <w:t>Programa de Formación, y cuyo plan se llevará a cabo bajo dos premisas:</w:t>
      </w:r>
    </w:p>
    <w:p w:rsidR="00596660" w:rsidRPr="00596660" w:rsidRDefault="00596660" w:rsidP="00596660">
      <w:pPr>
        <w:pStyle w:val="Ttulo1"/>
        <w:spacing w:before="0" w:after="120" w:line="360" w:lineRule="auto"/>
        <w:jc w:val="both"/>
        <w:rPr>
          <w:rFonts w:ascii="Arial" w:hAnsi="Arial" w:cs="Arial"/>
          <w:b w:val="0"/>
          <w:color w:val="000000"/>
          <w:sz w:val="24"/>
          <w:szCs w:val="24"/>
          <w:lang w:val="es-MX"/>
        </w:rPr>
      </w:pPr>
      <w:r w:rsidRPr="00596660">
        <w:rPr>
          <w:rFonts w:ascii="Arial" w:hAnsi="Arial" w:cs="Arial"/>
          <w:b w:val="0"/>
          <w:color w:val="000000"/>
          <w:sz w:val="24"/>
          <w:szCs w:val="24"/>
          <w:lang w:val="es-MX"/>
        </w:rPr>
        <w:t xml:space="preserve">a) </w:t>
      </w:r>
      <w:r w:rsidRPr="00596660">
        <w:rPr>
          <w:rFonts w:ascii="Arial" w:hAnsi="Arial" w:cs="Arial"/>
          <w:b w:val="0"/>
          <w:color w:val="000000"/>
          <w:sz w:val="24"/>
          <w:szCs w:val="24"/>
        </w:rPr>
        <w:t>La formación en habilidades pedagógicas para la formación en competencias.</w:t>
      </w:r>
    </w:p>
    <w:p w:rsidR="00596660" w:rsidRPr="00596660" w:rsidRDefault="00596660" w:rsidP="00596660">
      <w:pPr>
        <w:pStyle w:val="Ttulo1"/>
        <w:spacing w:before="0" w:after="120" w:line="360" w:lineRule="auto"/>
        <w:jc w:val="both"/>
        <w:rPr>
          <w:rFonts w:ascii="Arial" w:hAnsi="Arial" w:cs="Arial"/>
          <w:b w:val="0"/>
          <w:color w:val="000000"/>
          <w:sz w:val="24"/>
          <w:szCs w:val="24"/>
        </w:rPr>
      </w:pPr>
      <w:r w:rsidRPr="00596660">
        <w:rPr>
          <w:rFonts w:ascii="Arial" w:hAnsi="Arial" w:cs="Arial"/>
          <w:b w:val="0"/>
          <w:sz w:val="24"/>
          <w:szCs w:val="24"/>
          <w:lang w:val="es-MX"/>
        </w:rPr>
        <w:t xml:space="preserve">b) </w:t>
      </w:r>
      <w:r w:rsidRPr="00596660">
        <w:rPr>
          <w:rFonts w:ascii="Arial" w:hAnsi="Arial" w:cs="Arial"/>
          <w:b w:val="0"/>
          <w:color w:val="000000"/>
          <w:sz w:val="24"/>
          <w:szCs w:val="24"/>
        </w:rPr>
        <w:t xml:space="preserve">La recuperación de la experiencia docente y el reconocimiento institucional para el perfeccionamiento </w:t>
      </w:r>
      <w:proofErr w:type="gramStart"/>
      <w:r>
        <w:rPr>
          <w:rFonts w:ascii="Arial" w:hAnsi="Arial" w:cs="Arial"/>
          <w:b w:val="0"/>
          <w:color w:val="000000"/>
          <w:sz w:val="24"/>
          <w:szCs w:val="24"/>
          <w:lang w:val="es-MX"/>
        </w:rPr>
        <w:t>cont</w:t>
      </w:r>
      <w:r w:rsidR="005B4FF1">
        <w:rPr>
          <w:rFonts w:ascii="Arial" w:hAnsi="Arial" w:cs="Arial"/>
          <w:b w:val="0"/>
          <w:color w:val="000000"/>
          <w:sz w:val="24"/>
          <w:szCs w:val="24"/>
          <w:lang w:val="es-MX"/>
        </w:rPr>
        <w:t>i</w:t>
      </w:r>
      <w:r>
        <w:rPr>
          <w:rFonts w:ascii="Arial" w:hAnsi="Arial" w:cs="Arial"/>
          <w:b w:val="0"/>
          <w:color w:val="000000"/>
          <w:sz w:val="24"/>
          <w:szCs w:val="24"/>
          <w:lang w:val="es-MX"/>
        </w:rPr>
        <w:t>n</w:t>
      </w:r>
      <w:r w:rsidR="005B4FF1">
        <w:rPr>
          <w:rFonts w:ascii="Arial" w:hAnsi="Arial" w:cs="Arial"/>
          <w:b w:val="0"/>
          <w:color w:val="000000"/>
          <w:sz w:val="24"/>
          <w:szCs w:val="24"/>
          <w:lang w:val="es-MX"/>
        </w:rPr>
        <w:t>u</w:t>
      </w:r>
      <w:r>
        <w:rPr>
          <w:rFonts w:ascii="Arial" w:hAnsi="Arial" w:cs="Arial"/>
          <w:b w:val="0"/>
          <w:color w:val="000000"/>
          <w:sz w:val="24"/>
          <w:szCs w:val="24"/>
          <w:lang w:val="es-MX"/>
        </w:rPr>
        <w:t>o</w:t>
      </w:r>
      <w:proofErr w:type="gramEnd"/>
      <w:r>
        <w:rPr>
          <w:rFonts w:ascii="Arial" w:hAnsi="Arial" w:cs="Arial"/>
          <w:b w:val="0"/>
          <w:color w:val="000000"/>
          <w:sz w:val="24"/>
          <w:szCs w:val="24"/>
          <w:lang w:val="es-MX"/>
        </w:rPr>
        <w:t xml:space="preserve"> </w:t>
      </w:r>
      <w:r w:rsidRPr="00596660">
        <w:rPr>
          <w:rFonts w:ascii="Arial" w:hAnsi="Arial" w:cs="Arial"/>
          <w:b w:val="0"/>
          <w:color w:val="000000"/>
          <w:sz w:val="24"/>
          <w:szCs w:val="24"/>
        </w:rPr>
        <w:t>en el aula.</w:t>
      </w:r>
    </w:p>
    <w:p w:rsidR="00596660" w:rsidRPr="00596660" w:rsidRDefault="00596660" w:rsidP="00596660">
      <w:pPr>
        <w:spacing w:after="120" w:line="360" w:lineRule="auto"/>
        <w:jc w:val="both"/>
        <w:rPr>
          <w:rFonts w:ascii="Arial" w:hAnsi="Arial" w:cs="Arial"/>
          <w:color w:val="000000"/>
          <w:sz w:val="24"/>
          <w:szCs w:val="24"/>
          <w:lang/>
        </w:rPr>
      </w:pPr>
    </w:p>
    <w:p w:rsidR="006F6DCD" w:rsidRPr="00596660" w:rsidRDefault="006F6DCD" w:rsidP="00596660">
      <w:pPr>
        <w:spacing w:after="120" w:line="360" w:lineRule="auto"/>
        <w:jc w:val="both"/>
        <w:rPr>
          <w:rFonts w:ascii="Arial" w:hAnsi="Arial" w:cs="Arial"/>
          <w:b/>
          <w:color w:val="000000"/>
          <w:sz w:val="24"/>
          <w:szCs w:val="24"/>
        </w:rPr>
      </w:pPr>
      <w:r w:rsidRPr="00596660">
        <w:rPr>
          <w:rFonts w:ascii="Arial" w:hAnsi="Arial" w:cs="Arial"/>
          <w:b/>
          <w:color w:val="000000"/>
          <w:sz w:val="24"/>
          <w:szCs w:val="24"/>
        </w:rPr>
        <w:lastRenderedPageBreak/>
        <w:t>El Contexto y la situación</w:t>
      </w:r>
    </w:p>
    <w:p w:rsidR="00596660" w:rsidRDefault="00596660" w:rsidP="00596660">
      <w:pPr>
        <w:spacing w:after="120" w:line="360" w:lineRule="auto"/>
        <w:jc w:val="both"/>
        <w:rPr>
          <w:rFonts w:ascii="Arial" w:hAnsi="Arial" w:cs="Arial"/>
          <w:color w:val="000000"/>
          <w:sz w:val="24"/>
          <w:szCs w:val="24"/>
        </w:rPr>
      </w:pPr>
    </w:p>
    <w:p w:rsidR="0076141E" w:rsidRPr="006F6DCD" w:rsidRDefault="0076141E" w:rsidP="00596660">
      <w:pPr>
        <w:spacing w:after="120" w:line="360" w:lineRule="auto"/>
        <w:jc w:val="both"/>
        <w:rPr>
          <w:rFonts w:ascii="Arial" w:hAnsi="Arial" w:cs="Arial"/>
          <w:color w:val="000000"/>
          <w:sz w:val="24"/>
          <w:szCs w:val="24"/>
          <w:lang w:val="es-ES"/>
        </w:rPr>
      </w:pPr>
      <w:r w:rsidRPr="006F6DCD">
        <w:rPr>
          <w:rFonts w:ascii="Arial" w:hAnsi="Arial" w:cs="Arial"/>
          <w:color w:val="000000"/>
          <w:sz w:val="24"/>
          <w:szCs w:val="24"/>
        </w:rPr>
        <w:t xml:space="preserve">El Estado de Guanajuato contabiliza en el año 2010 una población de 5 millones 486,372 habitantes, lo cual constituye el 4.88% de la población nacional </w:t>
      </w:r>
    </w:p>
    <w:p w:rsidR="0076141E" w:rsidRPr="006F6DCD" w:rsidRDefault="0076141E" w:rsidP="00596660">
      <w:pPr>
        <w:spacing w:after="120" w:line="360" w:lineRule="auto"/>
        <w:jc w:val="both"/>
        <w:rPr>
          <w:rFonts w:ascii="Arial" w:hAnsi="Arial" w:cs="Arial"/>
          <w:color w:val="000000"/>
          <w:sz w:val="24"/>
          <w:szCs w:val="24"/>
          <w:lang w:val="es-ES"/>
        </w:rPr>
      </w:pPr>
      <w:r w:rsidRPr="006F6DCD">
        <w:rPr>
          <w:rFonts w:ascii="Arial" w:hAnsi="Arial" w:cs="Arial"/>
          <w:color w:val="000000"/>
          <w:sz w:val="24"/>
          <w:szCs w:val="24"/>
        </w:rPr>
        <w:t>Tasa de crecimiento de 2.3% durante el último quinquenio, por encima del 1.8% nacional</w:t>
      </w:r>
    </w:p>
    <w:p w:rsidR="0076141E" w:rsidRPr="006F6DCD" w:rsidRDefault="006F6DCD" w:rsidP="00596660">
      <w:pPr>
        <w:spacing w:after="120" w:line="360" w:lineRule="auto"/>
        <w:jc w:val="both"/>
        <w:rPr>
          <w:rFonts w:ascii="Arial" w:hAnsi="Arial" w:cs="Arial"/>
          <w:color w:val="000000"/>
          <w:sz w:val="24"/>
          <w:szCs w:val="24"/>
          <w:lang w:val="es-ES"/>
        </w:rPr>
      </w:pPr>
      <w:r>
        <w:rPr>
          <w:rFonts w:ascii="Arial" w:hAnsi="Arial" w:cs="Arial"/>
          <w:color w:val="000000"/>
          <w:sz w:val="24"/>
          <w:szCs w:val="24"/>
        </w:rPr>
        <w:t>T</w:t>
      </w:r>
      <w:r w:rsidR="0076141E" w:rsidRPr="006F6DCD">
        <w:rPr>
          <w:rFonts w:ascii="Arial" w:hAnsi="Arial" w:cs="Arial"/>
          <w:color w:val="000000"/>
          <w:sz w:val="24"/>
          <w:szCs w:val="24"/>
        </w:rPr>
        <w:t>asa de desocupación</w:t>
      </w:r>
      <w:r>
        <w:rPr>
          <w:rFonts w:ascii="Arial" w:hAnsi="Arial" w:cs="Arial"/>
          <w:color w:val="000000"/>
          <w:sz w:val="24"/>
          <w:szCs w:val="24"/>
        </w:rPr>
        <w:t xml:space="preserve"> del </w:t>
      </w:r>
      <w:r w:rsidRPr="006F6DCD">
        <w:rPr>
          <w:rFonts w:ascii="Arial" w:hAnsi="Arial" w:cs="Arial"/>
          <w:color w:val="000000"/>
          <w:sz w:val="24"/>
          <w:szCs w:val="24"/>
        </w:rPr>
        <w:t>5.47%</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p>
    <w:p w:rsidR="0076141E" w:rsidRPr="006F6DCD" w:rsidRDefault="0076141E" w:rsidP="00596660">
      <w:pPr>
        <w:spacing w:after="120" w:line="360" w:lineRule="auto"/>
        <w:jc w:val="both"/>
        <w:rPr>
          <w:rFonts w:ascii="Arial" w:hAnsi="Arial" w:cs="Arial"/>
          <w:color w:val="000000"/>
          <w:sz w:val="24"/>
          <w:szCs w:val="24"/>
          <w:lang w:val="es-ES"/>
        </w:rPr>
      </w:pPr>
      <w:r w:rsidRPr="006F6DCD">
        <w:rPr>
          <w:rFonts w:ascii="Arial" w:hAnsi="Arial" w:cs="Arial"/>
          <w:color w:val="000000"/>
          <w:sz w:val="24"/>
          <w:szCs w:val="24"/>
        </w:rPr>
        <w:t xml:space="preserve">En cuanto a la </w:t>
      </w:r>
      <w:r w:rsidRPr="006F6DCD">
        <w:rPr>
          <w:rFonts w:ascii="Arial" w:hAnsi="Arial" w:cs="Arial"/>
          <w:b/>
          <w:bCs/>
          <w:color w:val="000000"/>
          <w:sz w:val="24"/>
          <w:szCs w:val="24"/>
        </w:rPr>
        <w:t>población juvenil</w:t>
      </w:r>
      <w:r w:rsidRPr="006F6DCD">
        <w:rPr>
          <w:rFonts w:ascii="Arial" w:hAnsi="Arial" w:cs="Arial"/>
          <w:color w:val="000000"/>
          <w:sz w:val="24"/>
          <w:szCs w:val="24"/>
        </w:rPr>
        <w:t xml:space="preserve"> en la entidad: </w:t>
      </w:r>
    </w:p>
    <w:p w:rsidR="0076141E" w:rsidRPr="006F6DCD" w:rsidRDefault="0076141E" w:rsidP="00596660">
      <w:pPr>
        <w:spacing w:after="120" w:line="360" w:lineRule="auto"/>
        <w:ind w:left="426"/>
        <w:jc w:val="both"/>
        <w:rPr>
          <w:rFonts w:ascii="Arial" w:hAnsi="Arial" w:cs="Arial"/>
          <w:color w:val="000000"/>
          <w:sz w:val="24"/>
          <w:szCs w:val="24"/>
          <w:lang w:val="es-ES"/>
        </w:rPr>
      </w:pPr>
      <w:r w:rsidRPr="006F6DCD">
        <w:rPr>
          <w:rFonts w:ascii="Arial" w:hAnsi="Arial" w:cs="Arial"/>
          <w:color w:val="000000"/>
          <w:sz w:val="24"/>
          <w:szCs w:val="24"/>
        </w:rPr>
        <w:t>P</w:t>
      </w:r>
      <w:proofErr w:type="spellStart"/>
      <w:r w:rsidRPr="006F6DCD">
        <w:rPr>
          <w:rFonts w:ascii="Arial" w:hAnsi="Arial" w:cs="Arial"/>
          <w:color w:val="000000"/>
          <w:sz w:val="24"/>
          <w:szCs w:val="24"/>
          <w:lang w:val="es-ES"/>
        </w:rPr>
        <w:t>redomina</w:t>
      </w:r>
      <w:proofErr w:type="spellEnd"/>
      <w:r w:rsidRPr="006F6DCD">
        <w:rPr>
          <w:rFonts w:ascii="Arial" w:hAnsi="Arial" w:cs="Arial"/>
          <w:color w:val="000000"/>
          <w:sz w:val="24"/>
          <w:szCs w:val="24"/>
          <w:lang w:val="es-ES"/>
        </w:rPr>
        <w:t xml:space="preserve"> la población femenina (53.3%);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 xml:space="preserve">Aproximadamente 30% de los jóvenes vive en localidades rurales (&lt; 2500 </w:t>
      </w:r>
      <w:proofErr w:type="spellStart"/>
      <w:r w:rsidRPr="0076141E">
        <w:rPr>
          <w:rFonts w:ascii="Arial" w:hAnsi="Arial" w:cs="Arial"/>
          <w:color w:val="000000"/>
          <w:sz w:val="24"/>
          <w:szCs w:val="24"/>
          <w:lang w:val="es-ES"/>
        </w:rPr>
        <w:t>habs</w:t>
      </w:r>
      <w:proofErr w:type="spellEnd"/>
      <w:r w:rsidRPr="0076141E">
        <w:rPr>
          <w:rFonts w:ascii="Arial" w:hAnsi="Arial" w:cs="Arial"/>
          <w:color w:val="000000"/>
          <w:sz w:val="24"/>
          <w:szCs w:val="24"/>
          <w:lang w:val="es-ES"/>
        </w:rPr>
        <w:t xml:space="preserve">.)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 xml:space="preserve">Población mayor de 15 años sólo 44.6% goza de acceso a los servicios de salud;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 xml:space="preserve">Mientras que en los hombres de 12 a 29 años 37.3% asiste a la escuela, en las mujeres el porcentaje es de 33.9%;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 xml:space="preserve">Del total de jóvenes en la PEA, 59% eran hombres y 41% mujeres;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La participación de la mujer en la economía es cada vez más evidente</w:t>
      </w:r>
      <w:r w:rsidR="00596660">
        <w:rPr>
          <w:rFonts w:ascii="Arial" w:hAnsi="Arial" w:cs="Arial"/>
          <w:color w:val="000000"/>
          <w:sz w:val="24"/>
          <w:szCs w:val="24"/>
          <w:lang w:val="es-ES"/>
        </w:rPr>
        <w:t>;</w:t>
      </w:r>
      <w:r w:rsidRPr="0076141E">
        <w:rPr>
          <w:rFonts w:ascii="Arial" w:hAnsi="Arial" w:cs="Arial"/>
          <w:color w:val="000000"/>
          <w:sz w:val="24"/>
          <w:szCs w:val="24"/>
          <w:lang w:val="es-ES"/>
        </w:rPr>
        <w:t xml:space="preserve"> mientras que en 1995 de cada 100 mujeres 31 pertenecían a la PEA, </w:t>
      </w:r>
      <w:r w:rsidR="006F6DCD">
        <w:rPr>
          <w:rFonts w:ascii="Arial" w:hAnsi="Arial" w:cs="Arial"/>
          <w:color w:val="000000"/>
          <w:sz w:val="24"/>
          <w:szCs w:val="24"/>
          <w:lang w:val="es-ES"/>
        </w:rPr>
        <w:t xml:space="preserve">para el año 2010 de entre </w:t>
      </w:r>
      <w:r w:rsidRPr="0076141E">
        <w:rPr>
          <w:rFonts w:ascii="Arial" w:hAnsi="Arial" w:cs="Arial"/>
          <w:color w:val="000000"/>
          <w:sz w:val="24"/>
          <w:szCs w:val="24"/>
          <w:lang w:val="es-ES"/>
        </w:rPr>
        <w:t xml:space="preserve">las mujeres de 14 a 29 años </w:t>
      </w:r>
      <w:r w:rsidR="006F6DCD">
        <w:rPr>
          <w:rFonts w:ascii="Arial" w:hAnsi="Arial" w:cs="Arial"/>
          <w:color w:val="000000"/>
          <w:sz w:val="24"/>
          <w:szCs w:val="24"/>
          <w:lang w:val="es-ES"/>
        </w:rPr>
        <w:t>s</w:t>
      </w:r>
      <w:r w:rsidRPr="0076141E">
        <w:rPr>
          <w:rFonts w:ascii="Arial" w:hAnsi="Arial" w:cs="Arial"/>
          <w:color w:val="000000"/>
          <w:sz w:val="24"/>
          <w:szCs w:val="24"/>
          <w:lang w:val="es-ES"/>
        </w:rPr>
        <w:t xml:space="preserve">on </w:t>
      </w:r>
      <w:r w:rsidR="006F6DCD">
        <w:rPr>
          <w:rFonts w:ascii="Arial" w:hAnsi="Arial" w:cs="Arial"/>
          <w:color w:val="000000"/>
          <w:sz w:val="24"/>
          <w:szCs w:val="24"/>
          <w:lang w:val="es-ES"/>
        </w:rPr>
        <w:t xml:space="preserve">PEA </w:t>
      </w:r>
      <w:r w:rsidRPr="0076141E">
        <w:rPr>
          <w:rFonts w:ascii="Arial" w:hAnsi="Arial" w:cs="Arial"/>
          <w:color w:val="000000"/>
          <w:sz w:val="24"/>
          <w:szCs w:val="24"/>
          <w:lang w:val="es-ES"/>
        </w:rPr>
        <w:t xml:space="preserve">41 de cada 100; </w:t>
      </w:r>
    </w:p>
    <w:p w:rsidR="0076141E" w:rsidRPr="0076141E" w:rsidRDefault="0076141E" w:rsidP="00596660">
      <w:pPr>
        <w:pStyle w:val="Prrafodelista"/>
        <w:spacing w:after="120" w:line="360" w:lineRule="auto"/>
        <w:ind w:left="426"/>
        <w:jc w:val="both"/>
        <w:rPr>
          <w:rFonts w:ascii="Arial" w:hAnsi="Arial" w:cs="Arial"/>
          <w:color w:val="000000"/>
          <w:sz w:val="24"/>
          <w:szCs w:val="24"/>
          <w:lang w:val="es-ES"/>
        </w:rPr>
      </w:pPr>
      <w:r w:rsidRPr="0076141E">
        <w:rPr>
          <w:rFonts w:ascii="Arial" w:hAnsi="Arial" w:cs="Arial"/>
          <w:color w:val="000000"/>
          <w:sz w:val="24"/>
          <w:szCs w:val="24"/>
          <w:lang w:val="es-ES"/>
        </w:rPr>
        <w:t>Las muertes por suicidio tienden a concentrarse en la población joven. En 2005, 45.5% del total de suicidios fueron jóvenes entre los 15 y 29 años.</w:t>
      </w:r>
      <w:r w:rsidRPr="0076141E">
        <w:rPr>
          <w:rFonts w:ascii="Arial" w:hAnsi="Arial" w:cs="Arial"/>
          <w:color w:val="000000"/>
          <w:sz w:val="24"/>
          <w:szCs w:val="24"/>
        </w:rPr>
        <w:t xml:space="preserve"> </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p>
    <w:p w:rsidR="0076141E" w:rsidRPr="00596660" w:rsidRDefault="0076141E" w:rsidP="00596660">
      <w:pPr>
        <w:spacing w:after="120" w:line="360" w:lineRule="auto"/>
        <w:jc w:val="both"/>
        <w:rPr>
          <w:rFonts w:ascii="Arial" w:hAnsi="Arial" w:cs="Arial"/>
          <w:color w:val="000000"/>
          <w:sz w:val="24"/>
          <w:szCs w:val="24"/>
          <w:lang w:val="es-ES"/>
        </w:rPr>
      </w:pPr>
      <w:r w:rsidRPr="00596660">
        <w:rPr>
          <w:rFonts w:ascii="Arial" w:hAnsi="Arial" w:cs="Arial"/>
          <w:color w:val="000000"/>
          <w:sz w:val="24"/>
          <w:szCs w:val="24"/>
          <w:lang w:val="es-ES"/>
        </w:rPr>
        <w:t xml:space="preserve">En </w:t>
      </w:r>
      <w:r w:rsidRPr="00596660">
        <w:rPr>
          <w:rFonts w:ascii="Arial" w:hAnsi="Arial" w:cs="Arial"/>
          <w:b/>
          <w:bCs/>
          <w:color w:val="000000"/>
          <w:sz w:val="24"/>
          <w:szCs w:val="24"/>
          <w:lang w:val="es-ES"/>
        </w:rPr>
        <w:t>PROFORDEMS</w:t>
      </w:r>
      <w:r w:rsidRPr="00596660">
        <w:rPr>
          <w:rFonts w:ascii="Arial" w:hAnsi="Arial" w:cs="Arial"/>
          <w:color w:val="000000"/>
          <w:sz w:val="24"/>
          <w:szCs w:val="24"/>
          <w:lang w:val="es-ES"/>
        </w:rPr>
        <w:t xml:space="preserve">: </w:t>
      </w:r>
    </w:p>
    <w:p w:rsidR="0076141E" w:rsidRPr="0076141E" w:rsidRDefault="00596660" w:rsidP="00596660">
      <w:pPr>
        <w:spacing w:after="120" w:line="360" w:lineRule="auto"/>
        <w:ind w:left="426"/>
        <w:jc w:val="both"/>
        <w:rPr>
          <w:rFonts w:ascii="Arial" w:hAnsi="Arial" w:cs="Arial"/>
          <w:color w:val="000000"/>
          <w:sz w:val="24"/>
          <w:szCs w:val="24"/>
          <w:lang w:val="es-ES"/>
        </w:rPr>
      </w:pPr>
      <w:r w:rsidRPr="00596660">
        <w:rPr>
          <w:rFonts w:ascii="Arial" w:hAnsi="Arial" w:cs="Arial"/>
          <w:color w:val="000000"/>
          <w:sz w:val="24"/>
          <w:szCs w:val="24"/>
          <w:lang w:val="es-ES"/>
        </w:rPr>
        <w:t xml:space="preserve">De la 1ª a la 5ª convocatoria del PROFORDEMS </w:t>
      </w:r>
      <w:r w:rsidR="0076141E" w:rsidRPr="00596660">
        <w:rPr>
          <w:rFonts w:ascii="Arial" w:hAnsi="Arial" w:cs="Arial"/>
          <w:color w:val="000000"/>
          <w:sz w:val="24"/>
          <w:szCs w:val="24"/>
          <w:lang w:val="es-ES"/>
        </w:rPr>
        <w:t xml:space="preserve">Guanajuato ocupa el lugar </w:t>
      </w:r>
      <w:r>
        <w:rPr>
          <w:rFonts w:ascii="Arial" w:hAnsi="Arial" w:cs="Arial"/>
          <w:color w:val="000000"/>
          <w:sz w:val="24"/>
          <w:szCs w:val="24"/>
          <w:lang w:val="es-ES"/>
        </w:rPr>
        <w:t>No. 7 de participación nacional. S</w:t>
      </w:r>
      <w:r w:rsidR="0076141E" w:rsidRPr="0076141E">
        <w:rPr>
          <w:rFonts w:ascii="Arial" w:hAnsi="Arial" w:cs="Arial"/>
          <w:color w:val="000000"/>
          <w:sz w:val="24"/>
          <w:szCs w:val="24"/>
          <w:lang w:val="es-ES"/>
        </w:rPr>
        <w:t>e ha</w:t>
      </w:r>
      <w:r>
        <w:rPr>
          <w:rFonts w:ascii="Arial" w:hAnsi="Arial" w:cs="Arial"/>
          <w:color w:val="000000"/>
          <w:sz w:val="24"/>
          <w:szCs w:val="24"/>
          <w:lang w:val="es-ES"/>
        </w:rPr>
        <w:t>bía</w:t>
      </w:r>
      <w:r w:rsidR="0076141E" w:rsidRPr="0076141E">
        <w:rPr>
          <w:rFonts w:ascii="Arial" w:hAnsi="Arial" w:cs="Arial"/>
          <w:color w:val="000000"/>
          <w:sz w:val="24"/>
          <w:szCs w:val="24"/>
          <w:lang w:val="es-ES"/>
        </w:rPr>
        <w:t xml:space="preserve"> incorporado 3,771* docentes</w:t>
      </w:r>
      <w:r>
        <w:rPr>
          <w:rFonts w:ascii="Arial" w:hAnsi="Arial" w:cs="Arial"/>
          <w:color w:val="000000"/>
          <w:sz w:val="24"/>
          <w:szCs w:val="24"/>
          <w:lang w:val="es-ES"/>
        </w:rPr>
        <w:t>, que r</w:t>
      </w:r>
      <w:r w:rsidR="0076141E" w:rsidRPr="0076141E">
        <w:rPr>
          <w:rFonts w:ascii="Arial" w:hAnsi="Arial" w:cs="Arial"/>
          <w:color w:val="000000"/>
          <w:sz w:val="24"/>
          <w:szCs w:val="24"/>
          <w:lang w:val="es-ES"/>
        </w:rPr>
        <w:t>epresentan el 33.4% de los docentes del bachillerato de la entidad (11,291**)</w:t>
      </w:r>
      <w:r w:rsidR="0076141E" w:rsidRPr="0076141E">
        <w:rPr>
          <w:rFonts w:ascii="Arial" w:hAnsi="Arial" w:cs="Arial"/>
          <w:color w:val="000000"/>
          <w:sz w:val="24"/>
          <w:szCs w:val="24"/>
        </w:rPr>
        <w:t xml:space="preserve"> </w:t>
      </w:r>
    </w:p>
    <w:p w:rsidR="0076141E" w:rsidRPr="00596660" w:rsidRDefault="0076141E" w:rsidP="00596660">
      <w:pPr>
        <w:pStyle w:val="Prrafodelista"/>
        <w:spacing w:after="120" w:line="360" w:lineRule="auto"/>
        <w:jc w:val="both"/>
        <w:rPr>
          <w:rFonts w:ascii="Arial" w:hAnsi="Arial" w:cs="Arial"/>
          <w:color w:val="000000"/>
          <w:sz w:val="20"/>
          <w:szCs w:val="20"/>
          <w:lang w:val="es-ES"/>
        </w:rPr>
      </w:pPr>
      <w:r w:rsidRPr="00596660">
        <w:rPr>
          <w:rFonts w:ascii="Arial" w:hAnsi="Arial" w:cs="Arial"/>
          <w:b/>
          <w:bCs/>
          <w:i/>
          <w:iCs/>
          <w:color w:val="000000"/>
          <w:sz w:val="20"/>
          <w:szCs w:val="20"/>
          <w:lang w:val="es-ES"/>
        </w:rPr>
        <w:t xml:space="preserve">* </w:t>
      </w:r>
      <w:r w:rsidRPr="00596660">
        <w:rPr>
          <w:rFonts w:ascii="Arial" w:hAnsi="Arial" w:cs="Arial"/>
          <w:i/>
          <w:iCs/>
          <w:color w:val="000000"/>
          <w:sz w:val="20"/>
          <w:szCs w:val="20"/>
          <w:lang w:val="es-ES"/>
        </w:rPr>
        <w:t xml:space="preserve">Fuente: UPN, ANUIES y DGASEMS junio 2011. </w:t>
      </w:r>
    </w:p>
    <w:p w:rsidR="0076141E" w:rsidRPr="0076141E" w:rsidRDefault="0076141E" w:rsidP="00596660">
      <w:pPr>
        <w:pStyle w:val="Prrafodelista"/>
        <w:spacing w:after="120" w:line="360" w:lineRule="auto"/>
        <w:jc w:val="both"/>
        <w:rPr>
          <w:rFonts w:ascii="Arial" w:hAnsi="Arial" w:cs="Arial"/>
          <w:color w:val="000000"/>
          <w:sz w:val="24"/>
          <w:szCs w:val="24"/>
          <w:lang w:val="es-ES"/>
        </w:rPr>
      </w:pPr>
      <w:r w:rsidRPr="00596660">
        <w:rPr>
          <w:rFonts w:ascii="Arial" w:hAnsi="Arial" w:cs="Arial"/>
          <w:i/>
          <w:iCs/>
          <w:color w:val="000000"/>
          <w:sz w:val="20"/>
          <w:szCs w:val="20"/>
        </w:rPr>
        <w:t>** Fuente: UPEPE, Principales cifras, ciclo escolar 2010-2011. Incluye bachillerato particular</w:t>
      </w:r>
      <w:r w:rsidRPr="0076141E">
        <w:rPr>
          <w:rFonts w:ascii="Arial" w:hAnsi="Arial" w:cs="Arial"/>
          <w:i/>
          <w:iCs/>
          <w:color w:val="000000"/>
          <w:sz w:val="24"/>
          <w:szCs w:val="24"/>
        </w:rPr>
        <w:t xml:space="preserve"> </w:t>
      </w:r>
    </w:p>
    <w:p w:rsidR="0076141E" w:rsidRPr="0076141E" w:rsidRDefault="0076141E" w:rsidP="00596660">
      <w:pPr>
        <w:pStyle w:val="Prrafodelista"/>
        <w:spacing w:after="120" w:line="360" w:lineRule="auto"/>
        <w:ind w:left="0"/>
        <w:jc w:val="both"/>
        <w:rPr>
          <w:rFonts w:ascii="Arial" w:hAnsi="Arial" w:cs="Arial"/>
          <w:color w:val="000000"/>
          <w:sz w:val="24"/>
          <w:szCs w:val="24"/>
        </w:rPr>
      </w:pP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rPr>
        <w:t xml:space="preserve">El porcentaje de población de entre 16 y 19 años que asiste a la escuela, se ha incrementado del 30% en el año 2000 al 41.1% para el año 2010: </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156,806 alumnos matriculados para el ciclo 2010/2011, de los cuales 74,117 son hombres y 82,689 son mujeres (47.48% contra 52.52%).</w:t>
      </w:r>
      <w:r w:rsidRPr="0076141E">
        <w:rPr>
          <w:rFonts w:ascii="Arial" w:hAnsi="Arial" w:cs="Arial"/>
          <w:color w:val="000000"/>
          <w:sz w:val="24"/>
          <w:szCs w:val="24"/>
        </w:rPr>
        <w:t xml:space="preserve"> </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Un porcentaje de absorción del 78.6% y de deserción del 17.3</w:t>
      </w:r>
      <w:r w:rsidR="00596660">
        <w:rPr>
          <w:rFonts w:ascii="Arial" w:hAnsi="Arial" w:cs="Arial"/>
          <w:color w:val="000000"/>
          <w:sz w:val="24"/>
          <w:szCs w:val="24"/>
          <w:lang w:val="es-ES"/>
        </w:rPr>
        <w:t>%</w:t>
      </w:r>
      <w:r w:rsidRPr="0076141E">
        <w:rPr>
          <w:rFonts w:ascii="Arial" w:hAnsi="Arial" w:cs="Arial"/>
          <w:color w:val="000000"/>
          <w:sz w:val="24"/>
          <w:szCs w:val="24"/>
          <w:lang w:val="es-ES"/>
        </w:rPr>
        <w:t>.</w:t>
      </w:r>
      <w:r w:rsidRPr="0076141E">
        <w:rPr>
          <w:rFonts w:ascii="Arial" w:hAnsi="Arial" w:cs="Arial"/>
          <w:color w:val="000000"/>
          <w:sz w:val="24"/>
          <w:szCs w:val="24"/>
        </w:rPr>
        <w:t xml:space="preserve"> </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Una eficiencia terminal del 57.1%; por debajo del 65.3% del promedio nacional.</w:t>
      </w:r>
      <w:r w:rsidRPr="0076141E">
        <w:rPr>
          <w:rFonts w:ascii="Arial" w:hAnsi="Arial" w:cs="Arial"/>
          <w:color w:val="000000"/>
          <w:sz w:val="24"/>
          <w:szCs w:val="24"/>
        </w:rPr>
        <w:t xml:space="preserve"> </w:t>
      </w:r>
    </w:p>
    <w:p w:rsidR="0076141E" w:rsidRPr="0076141E" w:rsidRDefault="0076141E" w:rsidP="00596660">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El ciclo </w:t>
      </w:r>
      <w:r w:rsidR="00596660">
        <w:rPr>
          <w:rFonts w:ascii="Arial" w:hAnsi="Arial" w:cs="Arial"/>
          <w:color w:val="000000"/>
          <w:sz w:val="24"/>
          <w:szCs w:val="24"/>
          <w:lang w:val="es-ES"/>
        </w:rPr>
        <w:t>2011</w:t>
      </w:r>
      <w:r w:rsidRPr="0076141E">
        <w:rPr>
          <w:rFonts w:ascii="Arial" w:hAnsi="Arial" w:cs="Arial"/>
          <w:color w:val="000000"/>
          <w:sz w:val="24"/>
          <w:szCs w:val="24"/>
          <w:lang w:val="es-ES"/>
        </w:rPr>
        <w:t xml:space="preserve"> en Guanajuato, terminaron su escuela primaria el 99.1%, la secundaria el 83.1% y sólo el 58.2% la preparatoria. 8 mil 432 jóvenes abandonaron la secundaria.</w:t>
      </w:r>
      <w:r w:rsidRPr="0076141E">
        <w:rPr>
          <w:rFonts w:ascii="Arial" w:hAnsi="Arial" w:cs="Arial"/>
          <w:color w:val="000000"/>
          <w:sz w:val="24"/>
          <w:szCs w:val="24"/>
        </w:rPr>
        <w:t xml:space="preserve"> </w:t>
      </w:r>
    </w:p>
    <w:p w:rsidR="0076141E" w:rsidRPr="00596660" w:rsidRDefault="0076141E" w:rsidP="00596660">
      <w:pPr>
        <w:pStyle w:val="Prrafodelista"/>
        <w:spacing w:after="120" w:line="360" w:lineRule="auto"/>
        <w:jc w:val="both"/>
        <w:rPr>
          <w:rFonts w:ascii="Arial" w:hAnsi="Arial" w:cs="Arial"/>
          <w:i/>
          <w:iCs/>
          <w:color w:val="000000"/>
          <w:sz w:val="20"/>
          <w:szCs w:val="20"/>
        </w:rPr>
      </w:pPr>
      <w:r w:rsidRPr="00596660">
        <w:rPr>
          <w:rFonts w:ascii="Arial" w:hAnsi="Arial" w:cs="Arial"/>
          <w:i/>
          <w:iCs/>
          <w:color w:val="000000"/>
          <w:sz w:val="20"/>
          <w:szCs w:val="20"/>
        </w:rPr>
        <w:t>Fuente: INEE</w:t>
      </w:r>
    </w:p>
    <w:p w:rsidR="0076141E" w:rsidRPr="0076141E" w:rsidRDefault="0076141E" w:rsidP="00596660">
      <w:pPr>
        <w:pStyle w:val="Prrafodelista"/>
        <w:spacing w:after="120" w:line="360" w:lineRule="auto"/>
        <w:ind w:left="0"/>
        <w:jc w:val="both"/>
        <w:rPr>
          <w:rFonts w:ascii="Arial" w:hAnsi="Arial" w:cs="Arial"/>
          <w:color w:val="000000"/>
          <w:sz w:val="24"/>
          <w:szCs w:val="24"/>
        </w:rPr>
      </w:pPr>
    </w:p>
    <w:p w:rsidR="0076141E" w:rsidRDefault="0076141E" w:rsidP="00596660">
      <w:pPr>
        <w:pStyle w:val="Prrafodelista"/>
        <w:spacing w:after="120" w:line="360" w:lineRule="auto"/>
        <w:ind w:left="0"/>
        <w:jc w:val="both"/>
        <w:rPr>
          <w:rFonts w:ascii="Arial" w:hAnsi="Arial" w:cs="Arial"/>
          <w:color w:val="000000"/>
          <w:sz w:val="24"/>
          <w:szCs w:val="24"/>
        </w:rPr>
      </w:pPr>
    </w:p>
    <w:p w:rsidR="00B45179" w:rsidRPr="0076141E" w:rsidRDefault="00B45179" w:rsidP="00596660">
      <w:pPr>
        <w:pStyle w:val="Prrafodelista"/>
        <w:spacing w:after="120" w:line="360" w:lineRule="auto"/>
        <w:ind w:left="0"/>
        <w:jc w:val="both"/>
        <w:rPr>
          <w:rFonts w:ascii="Arial" w:hAnsi="Arial" w:cs="Arial"/>
          <w:color w:val="000000"/>
          <w:sz w:val="24"/>
          <w:szCs w:val="24"/>
        </w:rPr>
      </w:pPr>
    </w:p>
    <w:p w:rsidR="00D10F15" w:rsidRDefault="00D10F15" w:rsidP="00596660">
      <w:pPr>
        <w:spacing w:after="0" w:line="360" w:lineRule="auto"/>
        <w:jc w:val="both"/>
        <w:rPr>
          <w:rFonts w:ascii="Arial" w:hAnsi="Arial" w:cs="Arial"/>
          <w:b/>
          <w:bCs/>
          <w:color w:val="000000"/>
          <w:sz w:val="24"/>
          <w:szCs w:val="24"/>
        </w:rPr>
      </w:pPr>
      <w:r w:rsidRPr="00596660">
        <w:rPr>
          <w:rFonts w:ascii="Arial" w:hAnsi="Arial" w:cs="Arial"/>
          <w:b/>
          <w:bCs/>
          <w:color w:val="000000"/>
          <w:sz w:val="24"/>
          <w:szCs w:val="24"/>
        </w:rPr>
        <w:t xml:space="preserve">Comprender la Institución Educativa </w:t>
      </w:r>
    </w:p>
    <w:p w:rsidR="00D10F15" w:rsidRPr="00596660" w:rsidRDefault="00D10F15" w:rsidP="00596660">
      <w:pPr>
        <w:spacing w:after="120" w:line="360" w:lineRule="auto"/>
        <w:jc w:val="both"/>
        <w:rPr>
          <w:rFonts w:ascii="Arial" w:hAnsi="Arial" w:cs="Arial"/>
          <w:color w:val="000000"/>
          <w:sz w:val="24"/>
          <w:szCs w:val="24"/>
          <w:lang w:val="es-ES"/>
        </w:rPr>
      </w:pPr>
      <w:proofErr w:type="gramStart"/>
      <w:r w:rsidRPr="00596660">
        <w:rPr>
          <w:rFonts w:ascii="Arial" w:hAnsi="Arial" w:cs="Arial"/>
          <w:b/>
          <w:bCs/>
          <w:color w:val="000000"/>
          <w:sz w:val="24"/>
          <w:szCs w:val="24"/>
        </w:rPr>
        <w:t>y</w:t>
      </w:r>
      <w:proofErr w:type="gramEnd"/>
      <w:r w:rsidRPr="00596660">
        <w:rPr>
          <w:rFonts w:ascii="Arial" w:hAnsi="Arial" w:cs="Arial"/>
          <w:b/>
          <w:bCs/>
          <w:color w:val="000000"/>
          <w:sz w:val="24"/>
          <w:szCs w:val="24"/>
        </w:rPr>
        <w:t xml:space="preserve"> atender su problemática desde la Organización Escolar</w:t>
      </w:r>
    </w:p>
    <w:p w:rsidR="00596660" w:rsidRDefault="00596660" w:rsidP="00596660">
      <w:pPr>
        <w:pStyle w:val="Prrafodelista"/>
        <w:spacing w:after="120" w:line="360" w:lineRule="auto"/>
        <w:jc w:val="both"/>
        <w:rPr>
          <w:rFonts w:ascii="Arial" w:hAnsi="Arial" w:cs="Arial"/>
          <w:color w:val="000000"/>
          <w:sz w:val="24"/>
          <w:szCs w:val="24"/>
        </w:rPr>
      </w:pPr>
    </w:p>
    <w:p w:rsidR="00D10F15" w:rsidRPr="0076141E" w:rsidRDefault="00D10F15" w:rsidP="00596660">
      <w:pPr>
        <w:pStyle w:val="Prrafodelista"/>
        <w:spacing w:after="120" w:line="360" w:lineRule="auto"/>
        <w:jc w:val="both"/>
        <w:rPr>
          <w:rFonts w:ascii="Arial" w:hAnsi="Arial" w:cs="Arial"/>
          <w:color w:val="000000"/>
          <w:sz w:val="24"/>
          <w:szCs w:val="24"/>
        </w:rPr>
      </w:pPr>
      <w:r w:rsidRPr="0076141E">
        <w:rPr>
          <w:rFonts w:ascii="Arial" w:hAnsi="Arial" w:cs="Arial"/>
          <w:color w:val="000000"/>
          <w:sz w:val="24"/>
          <w:szCs w:val="24"/>
        </w:rPr>
        <w:t>PROFESIONALIZACIÓN:</w:t>
      </w:r>
    </w:p>
    <w:p w:rsidR="00D10F15" w:rsidRPr="0076141E" w:rsidRDefault="00D10F15" w:rsidP="00596660">
      <w:pPr>
        <w:pStyle w:val="Prrafodelista"/>
        <w:spacing w:after="120" w:line="360" w:lineRule="auto"/>
        <w:jc w:val="both"/>
        <w:rPr>
          <w:rFonts w:ascii="Arial" w:hAnsi="Arial" w:cs="Arial"/>
          <w:color w:val="000000"/>
          <w:sz w:val="24"/>
          <w:szCs w:val="24"/>
        </w:rPr>
      </w:pPr>
      <w:r w:rsidRPr="0076141E">
        <w:rPr>
          <w:rFonts w:ascii="Arial" w:hAnsi="Arial" w:cs="Arial"/>
          <w:color w:val="000000"/>
          <w:sz w:val="24"/>
          <w:szCs w:val="24"/>
        </w:rPr>
        <w:t xml:space="preserve">TÉCNICO-ACADÉMICA,    </w:t>
      </w:r>
    </w:p>
    <w:p w:rsidR="00D10F15" w:rsidRPr="0076141E" w:rsidRDefault="00D10F15" w:rsidP="00596660">
      <w:pPr>
        <w:pStyle w:val="Prrafodelista"/>
        <w:spacing w:after="120" w:line="360" w:lineRule="auto"/>
        <w:jc w:val="both"/>
        <w:rPr>
          <w:rFonts w:ascii="Arial" w:hAnsi="Arial" w:cs="Arial"/>
          <w:color w:val="000000"/>
          <w:sz w:val="24"/>
          <w:szCs w:val="24"/>
          <w:lang w:val="es-ES"/>
        </w:rPr>
      </w:pPr>
      <w:r w:rsidRPr="0076141E">
        <w:rPr>
          <w:rFonts w:ascii="Arial" w:hAnsi="Arial" w:cs="Arial"/>
          <w:color w:val="000000"/>
          <w:sz w:val="24"/>
          <w:szCs w:val="24"/>
        </w:rPr>
        <w:t xml:space="preserve">PEDAGÓGICA </w:t>
      </w:r>
      <w:r w:rsidRPr="0076141E">
        <w:rPr>
          <w:rFonts w:ascii="Arial" w:hAnsi="Arial" w:cs="Arial"/>
          <w:b/>
          <w:bCs/>
          <w:color w:val="000000"/>
          <w:sz w:val="24"/>
          <w:szCs w:val="24"/>
        </w:rPr>
        <w:t>+</w:t>
      </w:r>
      <w:r w:rsidRPr="0076141E">
        <w:rPr>
          <w:rFonts w:ascii="Arial" w:hAnsi="Arial" w:cs="Arial"/>
          <w:color w:val="000000"/>
          <w:sz w:val="24"/>
          <w:szCs w:val="24"/>
        </w:rPr>
        <w:t xml:space="preserve"> ÉTICA Y MOTIVACIÓN </w:t>
      </w:r>
    </w:p>
    <w:p w:rsidR="00D10F15" w:rsidRPr="0076141E" w:rsidRDefault="00D10F15" w:rsidP="00596660">
      <w:pPr>
        <w:pStyle w:val="Prrafodelista"/>
        <w:spacing w:after="120" w:line="360" w:lineRule="auto"/>
        <w:ind w:left="0"/>
        <w:jc w:val="both"/>
        <w:rPr>
          <w:rFonts w:ascii="Arial" w:hAnsi="Arial" w:cs="Arial"/>
          <w:color w:val="000000"/>
          <w:sz w:val="24"/>
          <w:szCs w:val="24"/>
          <w:lang w:val="es-ES"/>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rPr>
        <w:t>No pocos docentes no asumen la formación como un compromiso profesional de mejora a su función y de beneficio a los alumnos, sino fuertemente asociado ya a un mecanismo de escalafón (</w:t>
      </w:r>
      <w:r w:rsidR="00B45179">
        <w:rPr>
          <w:rFonts w:ascii="Arial" w:hAnsi="Arial" w:cs="Arial"/>
          <w:color w:val="000000"/>
          <w:sz w:val="24"/>
          <w:szCs w:val="24"/>
        </w:rPr>
        <w:t xml:space="preserve">para 2011, </w:t>
      </w:r>
      <w:proofErr w:type="spellStart"/>
      <w:r w:rsidRPr="0076141E">
        <w:rPr>
          <w:rFonts w:ascii="Arial" w:hAnsi="Arial" w:cs="Arial"/>
          <w:color w:val="000000"/>
          <w:sz w:val="24"/>
          <w:szCs w:val="24"/>
        </w:rPr>
        <w:t>CoSDAC</w:t>
      </w:r>
      <w:proofErr w:type="spellEnd"/>
      <w:r w:rsidRPr="0076141E">
        <w:rPr>
          <w:rFonts w:ascii="Arial" w:hAnsi="Arial" w:cs="Arial"/>
          <w:color w:val="000000"/>
          <w:sz w:val="24"/>
          <w:szCs w:val="24"/>
        </w:rPr>
        <w:t xml:space="preserve"> </w:t>
      </w:r>
      <w:r w:rsidR="00B45179">
        <w:rPr>
          <w:rFonts w:ascii="Arial" w:hAnsi="Arial" w:cs="Arial"/>
          <w:color w:val="000000"/>
          <w:sz w:val="24"/>
          <w:szCs w:val="24"/>
        </w:rPr>
        <w:t xml:space="preserve">le </w:t>
      </w:r>
      <w:r w:rsidRPr="0076141E">
        <w:rPr>
          <w:rFonts w:ascii="Arial" w:hAnsi="Arial" w:cs="Arial"/>
          <w:color w:val="000000"/>
          <w:sz w:val="24"/>
          <w:szCs w:val="24"/>
        </w:rPr>
        <w:t xml:space="preserve">fijó 120 puntos para “Estímulo Docente”) </w:t>
      </w:r>
    </w:p>
    <w:p w:rsidR="00D10F15" w:rsidRDefault="00D10F15" w:rsidP="00B45179">
      <w:pPr>
        <w:pStyle w:val="Prrafodelista"/>
        <w:spacing w:after="120" w:line="360" w:lineRule="auto"/>
        <w:ind w:left="0"/>
        <w:jc w:val="both"/>
        <w:rPr>
          <w:rFonts w:ascii="Arial" w:hAnsi="Arial" w:cs="Arial"/>
          <w:color w:val="000000"/>
          <w:sz w:val="24"/>
          <w:szCs w:val="24"/>
          <w:lang w:val="es-ES"/>
        </w:rPr>
      </w:pPr>
    </w:p>
    <w:p w:rsidR="00B45179" w:rsidRPr="0076141E" w:rsidRDefault="00B45179" w:rsidP="00B45179">
      <w:pPr>
        <w:pStyle w:val="Prrafodelista"/>
        <w:spacing w:after="120" w:line="360" w:lineRule="auto"/>
        <w:ind w:left="0"/>
        <w:jc w:val="both"/>
        <w:rPr>
          <w:rFonts w:ascii="Arial" w:hAnsi="Arial" w:cs="Arial"/>
          <w:color w:val="000000"/>
          <w:sz w:val="24"/>
          <w:szCs w:val="24"/>
          <w:lang w:val="es-ES"/>
        </w:rPr>
      </w:pPr>
      <w:r>
        <w:rPr>
          <w:rFonts w:ascii="Arial" w:hAnsi="Arial" w:cs="Arial"/>
          <w:b/>
          <w:bCs/>
          <w:color w:val="000000"/>
          <w:sz w:val="24"/>
          <w:szCs w:val="24"/>
        </w:rPr>
        <w:t>La propuesta</w:t>
      </w:r>
    </w:p>
    <w:p w:rsidR="00D10F15" w:rsidRPr="0076141E" w:rsidRDefault="00B45179" w:rsidP="00B45179">
      <w:pPr>
        <w:pStyle w:val="Prrafodelista"/>
        <w:spacing w:after="120" w:line="360" w:lineRule="auto"/>
        <w:ind w:left="0"/>
        <w:jc w:val="both"/>
        <w:rPr>
          <w:rFonts w:ascii="Arial" w:hAnsi="Arial" w:cs="Arial"/>
          <w:color w:val="000000"/>
          <w:sz w:val="24"/>
          <w:szCs w:val="24"/>
          <w:lang w:val="es-ES"/>
        </w:rPr>
      </w:pPr>
      <w:r>
        <w:rPr>
          <w:rFonts w:ascii="Arial" w:hAnsi="Arial" w:cs="Arial"/>
          <w:color w:val="000000"/>
          <w:sz w:val="24"/>
          <w:szCs w:val="24"/>
          <w:lang w:val="es-ES"/>
        </w:rPr>
        <w:t xml:space="preserve">Se </w:t>
      </w:r>
      <w:r w:rsidR="00D10F15" w:rsidRPr="0076141E">
        <w:rPr>
          <w:rFonts w:ascii="Arial" w:hAnsi="Arial" w:cs="Arial"/>
          <w:color w:val="000000"/>
          <w:sz w:val="24"/>
          <w:szCs w:val="24"/>
        </w:rPr>
        <w:t xml:space="preserve">trata de </w:t>
      </w:r>
      <w:r>
        <w:rPr>
          <w:rFonts w:ascii="Arial" w:hAnsi="Arial" w:cs="Arial"/>
          <w:color w:val="000000"/>
          <w:sz w:val="24"/>
          <w:szCs w:val="24"/>
        </w:rPr>
        <w:t xml:space="preserve">promover </w:t>
      </w:r>
      <w:r w:rsidR="00D10F15" w:rsidRPr="0076141E">
        <w:rPr>
          <w:rFonts w:ascii="Arial" w:hAnsi="Arial" w:cs="Arial"/>
          <w:color w:val="000000"/>
          <w:sz w:val="24"/>
          <w:szCs w:val="24"/>
        </w:rPr>
        <w:t xml:space="preserve">la revisión del componente de desempeño docente y de la organización escolar (la escuela en específico y no la institución educativa), en donde el docente con PROFORDEMS aplique en el aula los elementos dispuestos en la formación y los directores formados en las competencias </w:t>
      </w:r>
      <w:r>
        <w:rPr>
          <w:rFonts w:ascii="Arial" w:hAnsi="Arial" w:cs="Arial"/>
          <w:color w:val="000000"/>
          <w:sz w:val="24"/>
          <w:szCs w:val="24"/>
        </w:rPr>
        <w:t xml:space="preserve">directiva </w:t>
      </w:r>
      <w:r w:rsidR="00D10F15" w:rsidRPr="0076141E">
        <w:rPr>
          <w:rFonts w:ascii="Arial" w:hAnsi="Arial" w:cs="Arial"/>
          <w:color w:val="000000"/>
          <w:sz w:val="24"/>
          <w:szCs w:val="24"/>
        </w:rPr>
        <w:t xml:space="preserve">instrumenten </w:t>
      </w:r>
      <w:r w:rsidR="00D10F15" w:rsidRPr="0076141E">
        <w:rPr>
          <w:rFonts w:ascii="Arial" w:hAnsi="Arial" w:cs="Arial"/>
          <w:color w:val="000000"/>
          <w:sz w:val="24"/>
          <w:szCs w:val="24"/>
        </w:rPr>
        <w:lastRenderedPageBreak/>
        <w:t xml:space="preserve">un liderazgo para el trabajo de apoyo académico y administrativo a favor de “la docencia reformada”.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Se inicia identificando los elementos centrales de la docencia, para lo cual la propuesta </w:t>
      </w:r>
      <w:r w:rsidR="00B45179">
        <w:rPr>
          <w:rFonts w:ascii="Arial" w:hAnsi="Arial" w:cs="Arial"/>
          <w:color w:val="000000"/>
          <w:sz w:val="24"/>
          <w:szCs w:val="24"/>
          <w:lang w:val="es-ES"/>
        </w:rPr>
        <w:t xml:space="preserve">radica en </w:t>
      </w:r>
      <w:r w:rsidRPr="0076141E">
        <w:rPr>
          <w:rFonts w:ascii="Arial" w:hAnsi="Arial" w:cs="Arial"/>
          <w:color w:val="000000"/>
          <w:sz w:val="24"/>
          <w:szCs w:val="24"/>
          <w:lang w:val="es-ES"/>
        </w:rPr>
        <w:t>aporta</w:t>
      </w:r>
      <w:r w:rsidR="00B45179">
        <w:rPr>
          <w:rFonts w:ascii="Arial" w:hAnsi="Arial" w:cs="Arial"/>
          <w:color w:val="000000"/>
          <w:sz w:val="24"/>
          <w:szCs w:val="24"/>
          <w:lang w:val="es-ES"/>
        </w:rPr>
        <w:t>r</w:t>
      </w:r>
      <w:r w:rsidRPr="0076141E">
        <w:rPr>
          <w:rFonts w:ascii="Arial" w:hAnsi="Arial" w:cs="Arial"/>
          <w:color w:val="000000"/>
          <w:sz w:val="24"/>
          <w:szCs w:val="24"/>
          <w:lang w:val="es-ES"/>
        </w:rPr>
        <w:t xml:space="preserve"> una metodología que guía procesos de mejora desde un marco que les permita RECONOCER grupalmente la docencia con una amplitud y complejidad mayor, y </w:t>
      </w:r>
      <w:r w:rsidR="00B45179">
        <w:rPr>
          <w:rFonts w:ascii="Arial" w:hAnsi="Arial" w:cs="Arial"/>
          <w:color w:val="000000"/>
          <w:sz w:val="24"/>
          <w:szCs w:val="24"/>
          <w:lang w:val="es-ES"/>
        </w:rPr>
        <w:t xml:space="preserve">que </w:t>
      </w:r>
      <w:r w:rsidRPr="0076141E">
        <w:rPr>
          <w:rFonts w:ascii="Arial" w:hAnsi="Arial" w:cs="Arial"/>
          <w:color w:val="000000"/>
          <w:sz w:val="24"/>
          <w:szCs w:val="24"/>
          <w:lang w:val="es-ES"/>
        </w:rPr>
        <w:t>se desarrolla por medio de LA VIVENCIA de un taller con actividades prácticas</w:t>
      </w:r>
      <w:r w:rsidR="00B45179">
        <w:rPr>
          <w:rFonts w:ascii="Arial" w:hAnsi="Arial" w:cs="Arial"/>
          <w:color w:val="000000"/>
          <w:sz w:val="24"/>
          <w:szCs w:val="24"/>
          <w:lang w:val="es-ES"/>
        </w:rPr>
        <w:t xml:space="preserve"> y acompañamiento en el aula</w:t>
      </w:r>
      <w:r w:rsidRPr="0076141E">
        <w:rPr>
          <w:rFonts w:ascii="Arial" w:hAnsi="Arial" w:cs="Arial"/>
          <w:color w:val="000000"/>
          <w:sz w:val="24"/>
          <w:szCs w:val="24"/>
          <w:lang w:val="es-ES"/>
        </w:rPr>
        <w:t>.</w:t>
      </w:r>
      <w:r w:rsidRPr="0076141E">
        <w:rPr>
          <w:rFonts w:ascii="Arial" w:hAnsi="Arial" w:cs="Arial"/>
          <w:color w:val="000000"/>
          <w:sz w:val="24"/>
          <w:szCs w:val="24"/>
        </w:rPr>
        <w:t xml:space="preserve">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Los conceptos que sustentan el proyecto, son:</w:t>
      </w:r>
      <w:r w:rsidRPr="0076141E">
        <w:rPr>
          <w:rFonts w:ascii="Arial" w:hAnsi="Arial" w:cs="Arial"/>
          <w:color w:val="000000"/>
          <w:sz w:val="24"/>
          <w:szCs w:val="24"/>
        </w:rPr>
        <w:t xml:space="preserve">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La práctica educativa como práctica en relaciones;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El diálogo como posibilidad de formación (consensos);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La investigación como posibilidad de formación de adultos; y </w:t>
      </w:r>
    </w:p>
    <w:p w:rsidR="00D10F15" w:rsidRPr="0076141E" w:rsidRDefault="00B45179" w:rsidP="00B45179">
      <w:pPr>
        <w:pStyle w:val="Prrafodelista"/>
        <w:spacing w:after="120" w:line="360" w:lineRule="auto"/>
        <w:ind w:left="0"/>
        <w:jc w:val="both"/>
        <w:rPr>
          <w:rFonts w:ascii="Arial" w:hAnsi="Arial" w:cs="Arial"/>
          <w:color w:val="000000"/>
          <w:sz w:val="24"/>
          <w:szCs w:val="24"/>
          <w:lang w:val="es-ES"/>
        </w:rPr>
      </w:pPr>
      <w:r>
        <w:rPr>
          <w:rFonts w:ascii="Arial" w:hAnsi="Arial" w:cs="Arial"/>
          <w:color w:val="000000"/>
          <w:sz w:val="24"/>
          <w:szCs w:val="24"/>
          <w:lang w:val="es-ES"/>
        </w:rPr>
        <w:t>El espacio, donde l</w:t>
      </w:r>
      <w:r w:rsidR="00D10F15" w:rsidRPr="0076141E">
        <w:rPr>
          <w:rFonts w:ascii="Arial" w:hAnsi="Arial" w:cs="Arial"/>
          <w:color w:val="000000"/>
          <w:sz w:val="24"/>
          <w:szCs w:val="24"/>
          <w:lang w:val="es-ES"/>
        </w:rPr>
        <w:t>os docentes tienen cierto margen de acción dentro de su salón de clase</w:t>
      </w:r>
      <w:r>
        <w:rPr>
          <w:rFonts w:ascii="Arial" w:hAnsi="Arial" w:cs="Arial"/>
          <w:color w:val="000000"/>
          <w:sz w:val="24"/>
          <w:szCs w:val="24"/>
          <w:lang w:val="es-ES"/>
        </w:rPr>
        <w:t>, y el impacto en la escuela y el entorno</w:t>
      </w:r>
      <w:r w:rsidR="00D10F15" w:rsidRPr="0076141E">
        <w:rPr>
          <w:rFonts w:ascii="Arial" w:hAnsi="Arial" w:cs="Arial"/>
          <w:color w:val="000000"/>
          <w:sz w:val="24"/>
          <w:szCs w:val="24"/>
          <w:lang w:val="es-ES"/>
        </w:rPr>
        <w:t>.</w:t>
      </w:r>
      <w:r w:rsidR="00D10F15" w:rsidRPr="0076141E">
        <w:rPr>
          <w:rFonts w:ascii="Arial" w:hAnsi="Arial" w:cs="Arial"/>
          <w:color w:val="000000"/>
          <w:sz w:val="24"/>
          <w:szCs w:val="24"/>
        </w:rPr>
        <w:t xml:space="preserve">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lang w:val="es-ES"/>
        </w:rPr>
        <w:t xml:space="preserve">Son siete las dimensiones de la práctica docente que se analizan: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r w:rsidRPr="0076141E">
        <w:rPr>
          <w:rFonts w:ascii="Arial" w:hAnsi="Arial" w:cs="Arial"/>
          <w:b/>
          <w:bCs/>
          <w:i/>
          <w:iCs/>
          <w:color w:val="000000"/>
          <w:sz w:val="24"/>
          <w:szCs w:val="24"/>
          <w:lang w:val="es-ES"/>
        </w:rPr>
        <w:t>Personal</w:t>
      </w:r>
      <w:r w:rsidRPr="0076141E">
        <w:rPr>
          <w:rFonts w:ascii="Arial" w:hAnsi="Arial" w:cs="Arial"/>
          <w:color w:val="000000"/>
          <w:sz w:val="24"/>
          <w:szCs w:val="24"/>
          <w:lang w:val="es-ES"/>
        </w:rPr>
        <w:t xml:space="preserve">. La práctica docente es esencialmente una práctica humana y en ella la persona del maestro es una referencia fundamental.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r w:rsidRPr="0076141E">
        <w:rPr>
          <w:rFonts w:ascii="Arial" w:hAnsi="Arial" w:cs="Arial"/>
          <w:b/>
          <w:bCs/>
          <w:i/>
          <w:iCs/>
          <w:color w:val="000000"/>
          <w:sz w:val="24"/>
          <w:szCs w:val="24"/>
          <w:lang w:val="es-ES"/>
        </w:rPr>
        <w:t>Institucional</w:t>
      </w:r>
      <w:r w:rsidRPr="0076141E">
        <w:rPr>
          <w:rFonts w:ascii="Arial" w:hAnsi="Arial" w:cs="Arial"/>
          <w:color w:val="000000"/>
          <w:sz w:val="24"/>
          <w:szCs w:val="24"/>
          <w:lang w:val="es-ES"/>
        </w:rPr>
        <w:t xml:space="preserve">. El trabajo docente se desarrolla en el seno de una organización, por lo que su tarea es también colectiva y está construida y regulada por la escuela.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r w:rsidRPr="0076141E">
        <w:rPr>
          <w:rFonts w:ascii="Arial" w:hAnsi="Arial" w:cs="Arial"/>
          <w:b/>
          <w:bCs/>
          <w:i/>
          <w:iCs/>
          <w:color w:val="000000"/>
          <w:sz w:val="24"/>
          <w:szCs w:val="24"/>
          <w:lang w:val="es-ES"/>
        </w:rPr>
        <w:t>Interpersonal</w:t>
      </w:r>
      <w:r w:rsidRPr="0076141E">
        <w:rPr>
          <w:rFonts w:ascii="Arial" w:hAnsi="Arial" w:cs="Arial"/>
          <w:color w:val="000000"/>
          <w:sz w:val="24"/>
          <w:szCs w:val="24"/>
          <w:lang w:val="es-ES"/>
        </w:rPr>
        <w:t xml:space="preserve">. Su función como profesional que trabaja en una institución está cimentada en las relaciones entre las personas que participan en el proceso educativo: alumnos, maestros, directores, y padres de familia.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r w:rsidRPr="0076141E">
        <w:rPr>
          <w:rFonts w:ascii="Arial" w:hAnsi="Arial" w:cs="Arial"/>
          <w:b/>
          <w:bCs/>
          <w:i/>
          <w:iCs/>
          <w:color w:val="000000"/>
          <w:sz w:val="24"/>
          <w:szCs w:val="24"/>
          <w:lang w:val="es-ES"/>
        </w:rPr>
        <w:t>Social</w:t>
      </w:r>
      <w:r w:rsidRPr="0076141E">
        <w:rPr>
          <w:rFonts w:ascii="Arial" w:hAnsi="Arial" w:cs="Arial"/>
          <w:color w:val="000000"/>
          <w:sz w:val="24"/>
          <w:szCs w:val="24"/>
          <w:lang w:val="es-ES"/>
        </w:rPr>
        <w:t xml:space="preserve">. Se considera que el trabajo docente es un quehacer que se desarrolla en un entorno histórico, político, social, geográfico, cultural y económico particular que le imprime ciertas exigencias y al mismo tiempo es el espacio de incidencia más inmediato de su labor.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r w:rsidRPr="0076141E">
        <w:rPr>
          <w:rFonts w:ascii="Arial" w:hAnsi="Arial" w:cs="Arial"/>
          <w:b/>
          <w:bCs/>
          <w:i/>
          <w:iCs/>
          <w:color w:val="000000"/>
          <w:sz w:val="24"/>
          <w:szCs w:val="24"/>
          <w:lang w:val="es-ES"/>
        </w:rPr>
        <w:lastRenderedPageBreak/>
        <w:t>Didáctica</w:t>
      </w:r>
      <w:r w:rsidRPr="0076141E">
        <w:rPr>
          <w:rFonts w:ascii="Arial" w:hAnsi="Arial" w:cs="Arial"/>
          <w:color w:val="000000"/>
          <w:sz w:val="24"/>
          <w:szCs w:val="24"/>
          <w:lang w:val="es-ES"/>
        </w:rPr>
        <w:t xml:space="preserve">. Esta dimensión hace referencia al papel del maestro como agente que dirige, facilita o guía la interacción de los alumnos con el saber para la construcción de su propio conocimiento. </w:t>
      </w:r>
    </w:p>
    <w:p w:rsidR="00D10F15" w:rsidRPr="0076141E" w:rsidRDefault="00D10F15" w:rsidP="00B45179">
      <w:pPr>
        <w:pStyle w:val="Prrafodelista"/>
        <w:spacing w:after="120" w:line="360" w:lineRule="auto"/>
        <w:ind w:left="851" w:hanging="567"/>
        <w:jc w:val="both"/>
        <w:rPr>
          <w:rFonts w:ascii="Arial" w:hAnsi="Arial" w:cs="Arial"/>
          <w:color w:val="000000"/>
          <w:sz w:val="24"/>
          <w:szCs w:val="24"/>
          <w:lang w:val="es-ES"/>
        </w:rPr>
      </w:pPr>
      <w:proofErr w:type="spellStart"/>
      <w:r w:rsidRPr="0076141E">
        <w:rPr>
          <w:rFonts w:ascii="Arial" w:hAnsi="Arial" w:cs="Arial"/>
          <w:b/>
          <w:bCs/>
          <w:i/>
          <w:iCs/>
          <w:color w:val="000000"/>
          <w:sz w:val="24"/>
          <w:szCs w:val="24"/>
          <w:lang w:val="es-ES"/>
        </w:rPr>
        <w:t>Valoral</w:t>
      </w:r>
      <w:proofErr w:type="spellEnd"/>
      <w:r w:rsidRPr="0076141E">
        <w:rPr>
          <w:rFonts w:ascii="Arial" w:hAnsi="Arial" w:cs="Arial"/>
          <w:color w:val="000000"/>
          <w:sz w:val="24"/>
          <w:szCs w:val="24"/>
          <w:lang w:val="es-ES"/>
        </w:rPr>
        <w:t xml:space="preserve">. El proceso educativo nunca es neutral, siempre está orientado hacia la consecución de ciertos valores, que se manifiestan en la práctica docente. </w:t>
      </w:r>
    </w:p>
    <w:p w:rsidR="00D10F15" w:rsidRDefault="00D10F15" w:rsidP="00B45179">
      <w:pPr>
        <w:pStyle w:val="Prrafodelista"/>
        <w:spacing w:after="120" w:line="360" w:lineRule="auto"/>
        <w:ind w:left="851" w:hanging="567"/>
        <w:jc w:val="both"/>
        <w:rPr>
          <w:rFonts w:ascii="Arial" w:hAnsi="Arial" w:cs="Arial"/>
          <w:color w:val="000000"/>
          <w:sz w:val="24"/>
          <w:szCs w:val="24"/>
        </w:rPr>
      </w:pPr>
      <w:r w:rsidRPr="00B45179">
        <w:rPr>
          <w:rFonts w:ascii="Arial" w:hAnsi="Arial" w:cs="Arial"/>
          <w:b/>
          <w:i/>
          <w:iCs/>
          <w:color w:val="000000"/>
          <w:sz w:val="24"/>
          <w:szCs w:val="24"/>
          <w:lang w:val="es-ES"/>
        </w:rPr>
        <w:t>Pedagógica</w:t>
      </w:r>
      <w:r w:rsidRPr="0076141E">
        <w:rPr>
          <w:rFonts w:ascii="Arial" w:hAnsi="Arial" w:cs="Arial"/>
          <w:color w:val="000000"/>
          <w:sz w:val="24"/>
          <w:szCs w:val="24"/>
          <w:lang w:val="es-ES"/>
        </w:rPr>
        <w:t>. Es la forma en que se expresan de manera conjunta las relaciones contenidas en las dimensiones anteriores, las cuales caracterizan la práctica educativa de cada maestro.</w:t>
      </w:r>
      <w:r w:rsidRPr="0076141E">
        <w:rPr>
          <w:rFonts w:ascii="Arial" w:hAnsi="Arial" w:cs="Arial"/>
          <w:color w:val="000000"/>
          <w:sz w:val="24"/>
          <w:szCs w:val="24"/>
        </w:rPr>
        <w:t xml:space="preserve"> </w:t>
      </w:r>
    </w:p>
    <w:p w:rsidR="00B45179" w:rsidRPr="00B45179" w:rsidRDefault="00B45179" w:rsidP="00B45179">
      <w:pPr>
        <w:pStyle w:val="Prrafodelista"/>
        <w:spacing w:after="120" w:line="360" w:lineRule="auto"/>
        <w:ind w:left="851" w:hanging="567"/>
        <w:jc w:val="both"/>
        <w:rPr>
          <w:rFonts w:ascii="Arial" w:hAnsi="Arial" w:cs="Arial"/>
          <w:color w:val="000000"/>
          <w:sz w:val="24"/>
          <w:szCs w:val="24"/>
          <w:lang w:val="es-ES"/>
        </w:rPr>
      </w:pPr>
    </w:p>
    <w:p w:rsidR="00D10F15" w:rsidRPr="0076141E" w:rsidRDefault="00D10F15" w:rsidP="00B45179">
      <w:pPr>
        <w:pStyle w:val="Prrafodelista"/>
        <w:spacing w:after="120" w:line="240" w:lineRule="auto"/>
        <w:ind w:left="567"/>
        <w:jc w:val="both"/>
        <w:rPr>
          <w:rFonts w:ascii="Arial" w:hAnsi="Arial" w:cs="Arial"/>
          <w:color w:val="000000"/>
          <w:sz w:val="24"/>
          <w:szCs w:val="24"/>
          <w:lang w:val="es-ES"/>
        </w:rPr>
      </w:pPr>
      <w:r w:rsidRPr="00B45179">
        <w:rPr>
          <w:rFonts w:ascii="Arial" w:hAnsi="Arial" w:cs="Arial"/>
          <w:i/>
          <w:iCs/>
          <w:color w:val="000000"/>
          <w:sz w:val="20"/>
          <w:szCs w:val="20"/>
          <w:lang w:val="es-ES"/>
        </w:rPr>
        <w:t xml:space="preserve">FUENTE: Fierro, Cecilia, Bertha Fortoul y </w:t>
      </w:r>
      <w:proofErr w:type="spellStart"/>
      <w:r w:rsidRPr="00B45179">
        <w:rPr>
          <w:rFonts w:ascii="Arial" w:hAnsi="Arial" w:cs="Arial"/>
          <w:i/>
          <w:iCs/>
          <w:color w:val="000000"/>
          <w:sz w:val="20"/>
          <w:szCs w:val="20"/>
          <w:lang w:val="es-ES"/>
        </w:rPr>
        <w:t>Lesvia</w:t>
      </w:r>
      <w:proofErr w:type="spellEnd"/>
      <w:r w:rsidRPr="00B45179">
        <w:rPr>
          <w:rFonts w:ascii="Arial" w:hAnsi="Arial" w:cs="Arial"/>
          <w:i/>
          <w:iCs/>
          <w:color w:val="000000"/>
          <w:sz w:val="20"/>
          <w:szCs w:val="20"/>
          <w:lang w:val="es-ES"/>
        </w:rPr>
        <w:t xml:space="preserve"> Rosas, </w:t>
      </w:r>
      <w:r w:rsidRPr="00B45179">
        <w:rPr>
          <w:rFonts w:ascii="Arial" w:hAnsi="Arial" w:cs="Arial"/>
          <w:i/>
          <w:iCs/>
          <w:color w:val="000000"/>
          <w:sz w:val="20"/>
          <w:szCs w:val="20"/>
          <w:u w:val="single"/>
          <w:lang w:val="es-ES"/>
        </w:rPr>
        <w:t>Transformando la práctica docente. Una propuesta basada en la investigación acción</w:t>
      </w:r>
      <w:r w:rsidRPr="00B45179">
        <w:rPr>
          <w:rFonts w:ascii="Arial" w:hAnsi="Arial" w:cs="Arial"/>
          <w:i/>
          <w:iCs/>
          <w:color w:val="000000"/>
          <w:sz w:val="20"/>
          <w:szCs w:val="20"/>
          <w:lang w:val="es-ES"/>
        </w:rPr>
        <w:t>, México, 1999</w:t>
      </w:r>
      <w:r w:rsidRPr="0076141E">
        <w:rPr>
          <w:rFonts w:ascii="Arial" w:hAnsi="Arial" w:cs="Arial"/>
          <w:color w:val="000000"/>
          <w:sz w:val="24"/>
          <w:szCs w:val="24"/>
        </w:rPr>
        <w:t xml:space="preserve">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D10F15" w:rsidRPr="00B45179" w:rsidRDefault="00D10F15" w:rsidP="00B45179">
      <w:pPr>
        <w:pStyle w:val="Prrafodelista"/>
        <w:spacing w:after="120" w:line="360" w:lineRule="auto"/>
        <w:ind w:left="0"/>
        <w:jc w:val="both"/>
        <w:rPr>
          <w:rFonts w:ascii="Arial" w:hAnsi="Arial" w:cs="Arial"/>
          <w:color w:val="000000"/>
          <w:sz w:val="24"/>
          <w:szCs w:val="24"/>
          <w:lang w:val="es-ES"/>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rPr>
        <w:t xml:space="preserve">La propuesta radica en articular la incorporación en el PROFORDEMS de un taller práctico de análisis de la actuación docente (TAPE), inicialmente en el eje </w:t>
      </w:r>
      <w:proofErr w:type="spellStart"/>
      <w:r w:rsidRPr="0076141E">
        <w:rPr>
          <w:rFonts w:ascii="Arial" w:hAnsi="Arial" w:cs="Arial"/>
          <w:color w:val="000000"/>
          <w:sz w:val="24"/>
          <w:szCs w:val="24"/>
        </w:rPr>
        <w:t>valoral</w:t>
      </w:r>
      <w:proofErr w:type="spellEnd"/>
      <w:r w:rsidRPr="0076141E">
        <w:rPr>
          <w:rFonts w:ascii="Arial" w:hAnsi="Arial" w:cs="Arial"/>
          <w:color w:val="000000"/>
          <w:sz w:val="24"/>
          <w:szCs w:val="24"/>
        </w:rPr>
        <w:t xml:space="preserve"> o del interés docente </w:t>
      </w:r>
    </w:p>
    <w:p w:rsidR="00D10F15" w:rsidRPr="0076141E" w:rsidRDefault="00D10F15" w:rsidP="00B45179">
      <w:pPr>
        <w:pStyle w:val="Prrafodelista"/>
        <w:spacing w:after="120" w:line="360" w:lineRule="auto"/>
        <w:ind w:left="0"/>
        <w:jc w:val="both"/>
        <w:rPr>
          <w:rFonts w:ascii="Arial" w:hAnsi="Arial" w:cs="Arial"/>
          <w:color w:val="000000"/>
          <w:sz w:val="24"/>
          <w:szCs w:val="24"/>
        </w:rPr>
      </w:pP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rPr>
        <w:t xml:space="preserve">Los compromisos que establezcan los miembros de la comunidad escolar, específicamente los docentes en el Taller de Análisis de la Práctica Educativa (TAPE), son evaluables en tanto que la propia metodología se establece como de Transformación de la Práctica Docente y cierra sus ciclos periódicos de trabajo escolar mediante la Recuperación por escrito del proceso de mejora y reapertura de un nuevo proceso, refiriéndose a un carácter de continuidad del proceso propuesto, para la </w:t>
      </w:r>
      <w:r w:rsidRPr="00B45179">
        <w:rPr>
          <w:rFonts w:ascii="Arial" w:hAnsi="Arial" w:cs="Arial"/>
          <w:b/>
          <w:color w:val="000000"/>
          <w:sz w:val="24"/>
          <w:szCs w:val="24"/>
        </w:rPr>
        <w:t>certificación</w:t>
      </w:r>
      <w:r w:rsidRPr="0076141E">
        <w:rPr>
          <w:rFonts w:ascii="Arial" w:hAnsi="Arial" w:cs="Arial"/>
          <w:color w:val="000000"/>
          <w:sz w:val="24"/>
          <w:szCs w:val="24"/>
        </w:rPr>
        <w:t xml:space="preserve"> y </w:t>
      </w:r>
      <w:r w:rsidRPr="00B45179">
        <w:rPr>
          <w:rFonts w:ascii="Arial" w:hAnsi="Arial" w:cs="Arial"/>
          <w:color w:val="000000"/>
          <w:sz w:val="24"/>
          <w:szCs w:val="24"/>
        </w:rPr>
        <w:t>la</w:t>
      </w:r>
      <w:r w:rsidRPr="00B45179">
        <w:rPr>
          <w:rFonts w:ascii="Arial" w:hAnsi="Arial" w:cs="Arial"/>
          <w:b/>
          <w:color w:val="000000"/>
          <w:sz w:val="24"/>
          <w:szCs w:val="24"/>
        </w:rPr>
        <w:t xml:space="preserve"> recertificación periódica</w:t>
      </w:r>
      <w:r w:rsidR="00B45179">
        <w:rPr>
          <w:rFonts w:ascii="Arial" w:hAnsi="Arial" w:cs="Arial"/>
          <w:color w:val="000000"/>
          <w:sz w:val="24"/>
          <w:szCs w:val="24"/>
        </w:rPr>
        <w:t xml:space="preserve"> del PROFORDEMS, a través de:</w:t>
      </w:r>
      <w:r w:rsidRPr="0076141E">
        <w:rPr>
          <w:rFonts w:ascii="Arial" w:hAnsi="Arial" w:cs="Arial"/>
          <w:color w:val="000000"/>
          <w:sz w:val="24"/>
          <w:szCs w:val="24"/>
        </w:rPr>
        <w:t xml:space="preserve">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B45179" w:rsidRDefault="00B45179" w:rsidP="00B45179">
      <w:pPr>
        <w:pStyle w:val="Prrafodelista"/>
        <w:spacing w:after="0" w:line="240" w:lineRule="auto"/>
        <w:ind w:left="425"/>
        <w:jc w:val="both"/>
        <w:rPr>
          <w:rFonts w:ascii="Arial" w:hAnsi="Arial" w:cs="Arial"/>
          <w:color w:val="000000"/>
          <w:sz w:val="24"/>
          <w:szCs w:val="24"/>
        </w:rPr>
      </w:pPr>
      <w:r>
        <w:rPr>
          <w:rFonts w:ascii="Arial" w:hAnsi="Arial" w:cs="Arial"/>
          <w:color w:val="000000"/>
          <w:sz w:val="24"/>
          <w:szCs w:val="24"/>
        </w:rPr>
        <w:t xml:space="preserve">-  </w:t>
      </w:r>
      <w:r w:rsidR="00D10F15" w:rsidRPr="0076141E">
        <w:rPr>
          <w:rFonts w:ascii="Arial" w:hAnsi="Arial" w:cs="Arial"/>
          <w:color w:val="000000"/>
          <w:sz w:val="24"/>
          <w:szCs w:val="24"/>
        </w:rPr>
        <w:t xml:space="preserve">Liderazgo compartido en el manejo de las escuelas </w:t>
      </w:r>
    </w:p>
    <w:p w:rsidR="00D10F15" w:rsidRDefault="00B45179" w:rsidP="00B45179">
      <w:pPr>
        <w:pStyle w:val="Prrafodelista"/>
        <w:spacing w:after="120" w:line="360" w:lineRule="auto"/>
        <w:ind w:left="426" w:firstLine="282"/>
        <w:jc w:val="both"/>
        <w:rPr>
          <w:rFonts w:ascii="Arial" w:hAnsi="Arial" w:cs="Arial"/>
          <w:color w:val="000000"/>
          <w:sz w:val="24"/>
          <w:szCs w:val="24"/>
        </w:rPr>
      </w:pPr>
      <w:r>
        <w:rPr>
          <w:rFonts w:ascii="Arial" w:hAnsi="Arial" w:cs="Arial"/>
          <w:color w:val="000000"/>
          <w:sz w:val="24"/>
          <w:szCs w:val="24"/>
        </w:rPr>
        <w:t>(</w:t>
      </w:r>
      <w:proofErr w:type="gramStart"/>
      <w:r w:rsidR="00D10F15" w:rsidRPr="0076141E">
        <w:rPr>
          <w:rFonts w:ascii="Arial" w:hAnsi="Arial" w:cs="Arial"/>
          <w:color w:val="000000"/>
          <w:sz w:val="24"/>
          <w:szCs w:val="24"/>
        </w:rPr>
        <w:t>automatiza</w:t>
      </w:r>
      <w:r>
        <w:rPr>
          <w:rFonts w:ascii="Arial" w:hAnsi="Arial" w:cs="Arial"/>
          <w:color w:val="000000"/>
          <w:sz w:val="24"/>
          <w:szCs w:val="24"/>
        </w:rPr>
        <w:t>r</w:t>
      </w:r>
      <w:proofErr w:type="gramEnd"/>
      <w:r>
        <w:rPr>
          <w:rFonts w:ascii="Arial" w:hAnsi="Arial" w:cs="Arial"/>
          <w:color w:val="000000"/>
          <w:sz w:val="24"/>
          <w:szCs w:val="24"/>
        </w:rPr>
        <w:t xml:space="preserve"> los procesos administrativos)</w:t>
      </w:r>
    </w:p>
    <w:p w:rsidR="00D10F15" w:rsidRPr="0076141E" w:rsidRDefault="00B45179" w:rsidP="00B45179">
      <w:pPr>
        <w:pStyle w:val="Prrafodelista"/>
        <w:spacing w:after="120" w:line="360" w:lineRule="auto"/>
        <w:ind w:left="426"/>
        <w:jc w:val="both"/>
        <w:rPr>
          <w:rFonts w:ascii="Arial" w:hAnsi="Arial" w:cs="Arial"/>
          <w:color w:val="000000"/>
          <w:sz w:val="24"/>
          <w:szCs w:val="24"/>
          <w:lang w:val="es-ES"/>
        </w:rPr>
      </w:pPr>
      <w:r>
        <w:rPr>
          <w:rFonts w:ascii="Arial" w:hAnsi="Arial" w:cs="Arial"/>
          <w:color w:val="000000"/>
          <w:sz w:val="24"/>
          <w:szCs w:val="24"/>
        </w:rPr>
        <w:t xml:space="preserve">-  </w:t>
      </w:r>
      <w:r w:rsidR="00D10F15" w:rsidRPr="0076141E">
        <w:rPr>
          <w:rFonts w:ascii="Arial" w:hAnsi="Arial" w:cs="Arial"/>
          <w:color w:val="000000"/>
          <w:sz w:val="24"/>
          <w:szCs w:val="24"/>
        </w:rPr>
        <w:t xml:space="preserve">Evaluación del trabajo de los maestros en las escuelas </w:t>
      </w:r>
    </w:p>
    <w:p w:rsidR="00D10F15" w:rsidRPr="0076141E" w:rsidRDefault="00D10F15" w:rsidP="00B45179">
      <w:pPr>
        <w:pStyle w:val="Prrafodelista"/>
        <w:spacing w:after="120" w:line="360" w:lineRule="auto"/>
        <w:ind w:left="0"/>
        <w:jc w:val="both"/>
        <w:rPr>
          <w:rFonts w:ascii="Arial" w:hAnsi="Arial" w:cs="Arial"/>
          <w:color w:val="000000"/>
          <w:sz w:val="24"/>
          <w:szCs w:val="24"/>
          <w:lang w:val="es-ES"/>
        </w:rPr>
      </w:pPr>
    </w:p>
    <w:p w:rsidR="006F6DCD" w:rsidRPr="005B4FF1" w:rsidRDefault="00D10F15" w:rsidP="005B4FF1">
      <w:pPr>
        <w:pStyle w:val="Prrafodelista"/>
        <w:spacing w:after="120" w:line="360" w:lineRule="auto"/>
        <w:ind w:left="0"/>
        <w:jc w:val="both"/>
        <w:rPr>
          <w:rFonts w:ascii="Arial" w:hAnsi="Arial" w:cs="Arial"/>
          <w:color w:val="000000"/>
          <w:sz w:val="24"/>
          <w:szCs w:val="24"/>
          <w:lang w:val="es-ES"/>
        </w:rPr>
      </w:pPr>
      <w:r w:rsidRPr="0076141E">
        <w:rPr>
          <w:rFonts w:ascii="Arial" w:hAnsi="Arial" w:cs="Arial"/>
          <w:color w:val="000000"/>
          <w:sz w:val="24"/>
          <w:szCs w:val="24"/>
        </w:rPr>
        <w:t xml:space="preserve">La profesionalización académica y pedagógica del docente pueden ser ámbito de intervención del quehacer estatal para la mejora educativa, pero el deber moral de la persona que ejerce la docencia </w:t>
      </w:r>
      <w:r w:rsidR="00845D17">
        <w:rPr>
          <w:rFonts w:ascii="Arial" w:hAnsi="Arial" w:cs="Arial"/>
          <w:color w:val="000000"/>
          <w:sz w:val="24"/>
          <w:szCs w:val="24"/>
        </w:rPr>
        <w:t>es exclusivamente una responsabilidad personal.</w:t>
      </w:r>
    </w:p>
    <w:sectPr w:rsidR="006F6DCD" w:rsidRPr="005B4FF1" w:rsidSect="006F6DCD">
      <w:pgSz w:w="12240" w:h="15840"/>
      <w:pgMar w:top="1418" w:right="1588" w:bottom="141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246DE"/>
    <w:multiLevelType w:val="hybridMultilevel"/>
    <w:tmpl w:val="97C02976"/>
    <w:lvl w:ilvl="0" w:tplc="CD640852">
      <w:start w:val="1"/>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BFF"/>
    <w:rsid w:val="001D5D0F"/>
    <w:rsid w:val="002F0BC8"/>
    <w:rsid w:val="004C7378"/>
    <w:rsid w:val="00596660"/>
    <w:rsid w:val="005B4FF1"/>
    <w:rsid w:val="00611BFF"/>
    <w:rsid w:val="006F6DCD"/>
    <w:rsid w:val="0076141E"/>
    <w:rsid w:val="007C6559"/>
    <w:rsid w:val="00845D17"/>
    <w:rsid w:val="00B45179"/>
    <w:rsid w:val="00D10F15"/>
    <w:rsid w:val="00D860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FF"/>
    <w:pPr>
      <w:spacing w:after="200" w:line="276" w:lineRule="auto"/>
    </w:pPr>
    <w:rPr>
      <w:sz w:val="22"/>
      <w:szCs w:val="22"/>
      <w:lang w:eastAsia="en-US"/>
    </w:rPr>
  </w:style>
  <w:style w:type="paragraph" w:styleId="Ttulo1">
    <w:name w:val="heading 1"/>
    <w:basedOn w:val="Normal"/>
    <w:next w:val="Normal"/>
    <w:link w:val="Ttulo1Car"/>
    <w:uiPriority w:val="9"/>
    <w:qFormat/>
    <w:rsid w:val="00611BFF"/>
    <w:pPr>
      <w:keepNext/>
      <w:spacing w:before="240" w:after="60"/>
      <w:outlineLvl w:val="0"/>
    </w:pPr>
    <w:rPr>
      <w:rFonts w:ascii="Cambria" w:eastAsia="Times New Roman" w:hAnsi="Cambria"/>
      <w:b/>
      <w:bCs/>
      <w:kern w:val="32"/>
      <w:sz w:val="32"/>
      <w:szCs w:val="32"/>
      <w:lang/>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1BFF"/>
    <w:rPr>
      <w:rFonts w:ascii="Cambria" w:eastAsia="Times New Roman" w:hAnsi="Cambria" w:cs="Times New Roman"/>
      <w:b/>
      <w:bCs/>
      <w:kern w:val="32"/>
      <w:sz w:val="32"/>
      <w:szCs w:val="32"/>
      <w:lang/>
    </w:rPr>
  </w:style>
  <w:style w:type="paragraph" w:styleId="Prrafodelista">
    <w:name w:val="List Paragraph"/>
    <w:basedOn w:val="Normal"/>
    <w:uiPriority w:val="34"/>
    <w:qFormat/>
    <w:rsid w:val="00611BFF"/>
    <w:pPr>
      <w:ind w:left="720"/>
      <w:contextualSpacing/>
    </w:pPr>
  </w:style>
</w:styles>
</file>

<file path=word/webSettings.xml><?xml version="1.0" encoding="utf-8"?>
<w:webSettings xmlns:r="http://schemas.openxmlformats.org/officeDocument/2006/relationships" xmlns:w="http://schemas.openxmlformats.org/wordprocessingml/2006/main">
  <w:divs>
    <w:div w:id="138769509">
      <w:bodyDiv w:val="1"/>
      <w:marLeft w:val="0"/>
      <w:marRight w:val="0"/>
      <w:marTop w:val="0"/>
      <w:marBottom w:val="0"/>
      <w:divBdr>
        <w:top w:val="none" w:sz="0" w:space="0" w:color="auto"/>
        <w:left w:val="none" w:sz="0" w:space="0" w:color="auto"/>
        <w:bottom w:val="none" w:sz="0" w:space="0" w:color="auto"/>
        <w:right w:val="none" w:sz="0" w:space="0" w:color="auto"/>
      </w:divBdr>
      <w:divsChild>
        <w:div w:id="957298508">
          <w:marLeft w:val="0"/>
          <w:marRight w:val="0"/>
          <w:marTop w:val="0"/>
          <w:marBottom w:val="0"/>
          <w:divBdr>
            <w:top w:val="none" w:sz="0" w:space="0" w:color="auto"/>
            <w:left w:val="none" w:sz="0" w:space="0" w:color="auto"/>
            <w:bottom w:val="none" w:sz="0" w:space="0" w:color="auto"/>
            <w:right w:val="none" w:sz="0" w:space="0" w:color="auto"/>
          </w:divBdr>
          <w:divsChild>
            <w:div w:id="75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2887">
      <w:bodyDiv w:val="1"/>
      <w:marLeft w:val="0"/>
      <w:marRight w:val="0"/>
      <w:marTop w:val="0"/>
      <w:marBottom w:val="0"/>
      <w:divBdr>
        <w:top w:val="none" w:sz="0" w:space="0" w:color="auto"/>
        <w:left w:val="none" w:sz="0" w:space="0" w:color="auto"/>
        <w:bottom w:val="none" w:sz="0" w:space="0" w:color="auto"/>
        <w:right w:val="none" w:sz="0" w:space="0" w:color="auto"/>
      </w:divBdr>
      <w:divsChild>
        <w:div w:id="1144195099">
          <w:marLeft w:val="0"/>
          <w:marRight w:val="0"/>
          <w:marTop w:val="0"/>
          <w:marBottom w:val="0"/>
          <w:divBdr>
            <w:top w:val="none" w:sz="0" w:space="0" w:color="auto"/>
            <w:left w:val="none" w:sz="0" w:space="0" w:color="auto"/>
            <w:bottom w:val="none" w:sz="0" w:space="0" w:color="auto"/>
            <w:right w:val="none" w:sz="0" w:space="0" w:color="auto"/>
          </w:divBdr>
          <w:divsChild>
            <w:div w:id="156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0245">
      <w:bodyDiv w:val="1"/>
      <w:marLeft w:val="0"/>
      <w:marRight w:val="0"/>
      <w:marTop w:val="0"/>
      <w:marBottom w:val="0"/>
      <w:divBdr>
        <w:top w:val="none" w:sz="0" w:space="0" w:color="auto"/>
        <w:left w:val="none" w:sz="0" w:space="0" w:color="auto"/>
        <w:bottom w:val="none" w:sz="0" w:space="0" w:color="auto"/>
        <w:right w:val="none" w:sz="0" w:space="0" w:color="auto"/>
      </w:divBdr>
      <w:divsChild>
        <w:div w:id="280765947">
          <w:marLeft w:val="0"/>
          <w:marRight w:val="0"/>
          <w:marTop w:val="0"/>
          <w:marBottom w:val="0"/>
          <w:divBdr>
            <w:top w:val="none" w:sz="0" w:space="0" w:color="auto"/>
            <w:left w:val="none" w:sz="0" w:space="0" w:color="auto"/>
            <w:bottom w:val="none" w:sz="0" w:space="0" w:color="auto"/>
            <w:right w:val="none" w:sz="0" w:space="0" w:color="auto"/>
          </w:divBdr>
          <w:divsChild>
            <w:div w:id="18953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3097">
      <w:bodyDiv w:val="1"/>
      <w:marLeft w:val="0"/>
      <w:marRight w:val="0"/>
      <w:marTop w:val="0"/>
      <w:marBottom w:val="0"/>
      <w:divBdr>
        <w:top w:val="none" w:sz="0" w:space="0" w:color="auto"/>
        <w:left w:val="none" w:sz="0" w:space="0" w:color="auto"/>
        <w:bottom w:val="none" w:sz="0" w:space="0" w:color="auto"/>
        <w:right w:val="none" w:sz="0" w:space="0" w:color="auto"/>
      </w:divBdr>
      <w:divsChild>
        <w:div w:id="192429147">
          <w:marLeft w:val="0"/>
          <w:marRight w:val="0"/>
          <w:marTop w:val="0"/>
          <w:marBottom w:val="0"/>
          <w:divBdr>
            <w:top w:val="none" w:sz="0" w:space="0" w:color="auto"/>
            <w:left w:val="none" w:sz="0" w:space="0" w:color="auto"/>
            <w:bottom w:val="none" w:sz="0" w:space="0" w:color="auto"/>
            <w:right w:val="none" w:sz="0" w:space="0" w:color="auto"/>
          </w:divBdr>
        </w:div>
      </w:divsChild>
    </w:div>
    <w:div w:id="333653629">
      <w:bodyDiv w:val="1"/>
      <w:marLeft w:val="0"/>
      <w:marRight w:val="0"/>
      <w:marTop w:val="0"/>
      <w:marBottom w:val="0"/>
      <w:divBdr>
        <w:top w:val="none" w:sz="0" w:space="0" w:color="auto"/>
        <w:left w:val="none" w:sz="0" w:space="0" w:color="auto"/>
        <w:bottom w:val="none" w:sz="0" w:space="0" w:color="auto"/>
        <w:right w:val="none" w:sz="0" w:space="0" w:color="auto"/>
      </w:divBdr>
      <w:divsChild>
        <w:div w:id="1857963981">
          <w:marLeft w:val="0"/>
          <w:marRight w:val="0"/>
          <w:marTop w:val="0"/>
          <w:marBottom w:val="0"/>
          <w:divBdr>
            <w:top w:val="none" w:sz="0" w:space="0" w:color="auto"/>
            <w:left w:val="none" w:sz="0" w:space="0" w:color="auto"/>
            <w:bottom w:val="none" w:sz="0" w:space="0" w:color="auto"/>
            <w:right w:val="none" w:sz="0" w:space="0" w:color="auto"/>
          </w:divBdr>
          <w:divsChild>
            <w:div w:id="11706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7282">
      <w:bodyDiv w:val="1"/>
      <w:marLeft w:val="0"/>
      <w:marRight w:val="0"/>
      <w:marTop w:val="0"/>
      <w:marBottom w:val="0"/>
      <w:divBdr>
        <w:top w:val="none" w:sz="0" w:space="0" w:color="auto"/>
        <w:left w:val="none" w:sz="0" w:space="0" w:color="auto"/>
        <w:bottom w:val="none" w:sz="0" w:space="0" w:color="auto"/>
        <w:right w:val="none" w:sz="0" w:space="0" w:color="auto"/>
      </w:divBdr>
      <w:divsChild>
        <w:div w:id="1741053285">
          <w:marLeft w:val="0"/>
          <w:marRight w:val="0"/>
          <w:marTop w:val="0"/>
          <w:marBottom w:val="0"/>
          <w:divBdr>
            <w:top w:val="none" w:sz="0" w:space="0" w:color="auto"/>
            <w:left w:val="none" w:sz="0" w:space="0" w:color="auto"/>
            <w:bottom w:val="none" w:sz="0" w:space="0" w:color="auto"/>
            <w:right w:val="none" w:sz="0" w:space="0" w:color="auto"/>
          </w:divBdr>
          <w:divsChild>
            <w:div w:id="604383159">
              <w:marLeft w:val="0"/>
              <w:marRight w:val="0"/>
              <w:marTop w:val="0"/>
              <w:marBottom w:val="0"/>
              <w:divBdr>
                <w:top w:val="none" w:sz="0" w:space="0" w:color="auto"/>
                <w:left w:val="none" w:sz="0" w:space="0" w:color="auto"/>
                <w:bottom w:val="none" w:sz="0" w:space="0" w:color="auto"/>
                <w:right w:val="none" w:sz="0" w:space="0" w:color="auto"/>
              </w:divBdr>
            </w:div>
            <w:div w:id="630674590">
              <w:marLeft w:val="0"/>
              <w:marRight w:val="0"/>
              <w:marTop w:val="0"/>
              <w:marBottom w:val="0"/>
              <w:divBdr>
                <w:top w:val="none" w:sz="0" w:space="0" w:color="auto"/>
                <w:left w:val="none" w:sz="0" w:space="0" w:color="auto"/>
                <w:bottom w:val="none" w:sz="0" w:space="0" w:color="auto"/>
                <w:right w:val="none" w:sz="0" w:space="0" w:color="auto"/>
              </w:divBdr>
            </w:div>
            <w:div w:id="1233469267">
              <w:marLeft w:val="0"/>
              <w:marRight w:val="0"/>
              <w:marTop w:val="0"/>
              <w:marBottom w:val="0"/>
              <w:divBdr>
                <w:top w:val="none" w:sz="0" w:space="0" w:color="auto"/>
                <w:left w:val="none" w:sz="0" w:space="0" w:color="auto"/>
                <w:bottom w:val="none" w:sz="0" w:space="0" w:color="auto"/>
                <w:right w:val="none" w:sz="0" w:space="0" w:color="auto"/>
              </w:divBdr>
            </w:div>
            <w:div w:id="1393961869">
              <w:marLeft w:val="0"/>
              <w:marRight w:val="0"/>
              <w:marTop w:val="0"/>
              <w:marBottom w:val="0"/>
              <w:divBdr>
                <w:top w:val="none" w:sz="0" w:space="0" w:color="auto"/>
                <w:left w:val="none" w:sz="0" w:space="0" w:color="auto"/>
                <w:bottom w:val="none" w:sz="0" w:space="0" w:color="auto"/>
                <w:right w:val="none" w:sz="0" w:space="0" w:color="auto"/>
              </w:divBdr>
            </w:div>
            <w:div w:id="15475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5924">
      <w:bodyDiv w:val="1"/>
      <w:marLeft w:val="0"/>
      <w:marRight w:val="0"/>
      <w:marTop w:val="0"/>
      <w:marBottom w:val="0"/>
      <w:divBdr>
        <w:top w:val="none" w:sz="0" w:space="0" w:color="auto"/>
        <w:left w:val="none" w:sz="0" w:space="0" w:color="auto"/>
        <w:bottom w:val="none" w:sz="0" w:space="0" w:color="auto"/>
        <w:right w:val="none" w:sz="0" w:space="0" w:color="auto"/>
      </w:divBdr>
      <w:divsChild>
        <w:div w:id="267592560">
          <w:marLeft w:val="0"/>
          <w:marRight w:val="0"/>
          <w:marTop w:val="0"/>
          <w:marBottom w:val="0"/>
          <w:divBdr>
            <w:top w:val="none" w:sz="0" w:space="0" w:color="auto"/>
            <w:left w:val="none" w:sz="0" w:space="0" w:color="auto"/>
            <w:bottom w:val="none" w:sz="0" w:space="0" w:color="auto"/>
            <w:right w:val="none" w:sz="0" w:space="0" w:color="auto"/>
          </w:divBdr>
          <w:divsChild>
            <w:div w:id="1708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767">
      <w:bodyDiv w:val="1"/>
      <w:marLeft w:val="0"/>
      <w:marRight w:val="0"/>
      <w:marTop w:val="0"/>
      <w:marBottom w:val="0"/>
      <w:divBdr>
        <w:top w:val="none" w:sz="0" w:space="0" w:color="auto"/>
        <w:left w:val="none" w:sz="0" w:space="0" w:color="auto"/>
        <w:bottom w:val="none" w:sz="0" w:space="0" w:color="auto"/>
        <w:right w:val="none" w:sz="0" w:space="0" w:color="auto"/>
      </w:divBdr>
      <w:divsChild>
        <w:div w:id="2006935707">
          <w:marLeft w:val="0"/>
          <w:marRight w:val="0"/>
          <w:marTop w:val="0"/>
          <w:marBottom w:val="0"/>
          <w:divBdr>
            <w:top w:val="none" w:sz="0" w:space="0" w:color="auto"/>
            <w:left w:val="none" w:sz="0" w:space="0" w:color="auto"/>
            <w:bottom w:val="none" w:sz="0" w:space="0" w:color="auto"/>
            <w:right w:val="none" w:sz="0" w:space="0" w:color="auto"/>
          </w:divBdr>
          <w:divsChild>
            <w:div w:id="88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96">
      <w:bodyDiv w:val="1"/>
      <w:marLeft w:val="0"/>
      <w:marRight w:val="0"/>
      <w:marTop w:val="0"/>
      <w:marBottom w:val="0"/>
      <w:divBdr>
        <w:top w:val="none" w:sz="0" w:space="0" w:color="auto"/>
        <w:left w:val="none" w:sz="0" w:space="0" w:color="auto"/>
        <w:bottom w:val="none" w:sz="0" w:space="0" w:color="auto"/>
        <w:right w:val="none" w:sz="0" w:space="0" w:color="auto"/>
      </w:divBdr>
      <w:divsChild>
        <w:div w:id="583606365">
          <w:marLeft w:val="0"/>
          <w:marRight w:val="0"/>
          <w:marTop w:val="0"/>
          <w:marBottom w:val="0"/>
          <w:divBdr>
            <w:top w:val="none" w:sz="0" w:space="0" w:color="auto"/>
            <w:left w:val="none" w:sz="0" w:space="0" w:color="auto"/>
            <w:bottom w:val="none" w:sz="0" w:space="0" w:color="auto"/>
            <w:right w:val="none" w:sz="0" w:space="0" w:color="auto"/>
          </w:divBdr>
          <w:divsChild>
            <w:div w:id="107706761">
              <w:marLeft w:val="0"/>
              <w:marRight w:val="0"/>
              <w:marTop w:val="0"/>
              <w:marBottom w:val="0"/>
              <w:divBdr>
                <w:top w:val="none" w:sz="0" w:space="0" w:color="auto"/>
                <w:left w:val="none" w:sz="0" w:space="0" w:color="auto"/>
                <w:bottom w:val="none" w:sz="0" w:space="0" w:color="auto"/>
                <w:right w:val="none" w:sz="0" w:space="0" w:color="auto"/>
              </w:divBdr>
            </w:div>
            <w:div w:id="889271921">
              <w:marLeft w:val="0"/>
              <w:marRight w:val="0"/>
              <w:marTop w:val="0"/>
              <w:marBottom w:val="0"/>
              <w:divBdr>
                <w:top w:val="none" w:sz="0" w:space="0" w:color="auto"/>
                <w:left w:val="none" w:sz="0" w:space="0" w:color="auto"/>
                <w:bottom w:val="none" w:sz="0" w:space="0" w:color="auto"/>
                <w:right w:val="none" w:sz="0" w:space="0" w:color="auto"/>
              </w:divBdr>
            </w:div>
            <w:div w:id="1528326518">
              <w:marLeft w:val="0"/>
              <w:marRight w:val="0"/>
              <w:marTop w:val="0"/>
              <w:marBottom w:val="0"/>
              <w:divBdr>
                <w:top w:val="none" w:sz="0" w:space="0" w:color="auto"/>
                <w:left w:val="none" w:sz="0" w:space="0" w:color="auto"/>
                <w:bottom w:val="none" w:sz="0" w:space="0" w:color="auto"/>
                <w:right w:val="none" w:sz="0" w:space="0" w:color="auto"/>
              </w:divBdr>
            </w:div>
            <w:div w:id="1630357962">
              <w:marLeft w:val="0"/>
              <w:marRight w:val="0"/>
              <w:marTop w:val="0"/>
              <w:marBottom w:val="0"/>
              <w:divBdr>
                <w:top w:val="none" w:sz="0" w:space="0" w:color="auto"/>
                <w:left w:val="none" w:sz="0" w:space="0" w:color="auto"/>
                <w:bottom w:val="none" w:sz="0" w:space="0" w:color="auto"/>
                <w:right w:val="none" w:sz="0" w:space="0" w:color="auto"/>
              </w:divBdr>
            </w:div>
            <w:div w:id="1752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526">
      <w:bodyDiv w:val="1"/>
      <w:marLeft w:val="0"/>
      <w:marRight w:val="0"/>
      <w:marTop w:val="0"/>
      <w:marBottom w:val="0"/>
      <w:divBdr>
        <w:top w:val="none" w:sz="0" w:space="0" w:color="auto"/>
        <w:left w:val="none" w:sz="0" w:space="0" w:color="auto"/>
        <w:bottom w:val="none" w:sz="0" w:space="0" w:color="auto"/>
        <w:right w:val="none" w:sz="0" w:space="0" w:color="auto"/>
      </w:divBdr>
      <w:divsChild>
        <w:div w:id="1146630655">
          <w:marLeft w:val="0"/>
          <w:marRight w:val="0"/>
          <w:marTop w:val="0"/>
          <w:marBottom w:val="0"/>
          <w:divBdr>
            <w:top w:val="none" w:sz="0" w:space="0" w:color="auto"/>
            <w:left w:val="none" w:sz="0" w:space="0" w:color="auto"/>
            <w:bottom w:val="none" w:sz="0" w:space="0" w:color="auto"/>
            <w:right w:val="none" w:sz="0" w:space="0" w:color="auto"/>
          </w:divBdr>
          <w:divsChild>
            <w:div w:id="1298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3163">
      <w:bodyDiv w:val="1"/>
      <w:marLeft w:val="0"/>
      <w:marRight w:val="0"/>
      <w:marTop w:val="0"/>
      <w:marBottom w:val="0"/>
      <w:divBdr>
        <w:top w:val="none" w:sz="0" w:space="0" w:color="auto"/>
        <w:left w:val="none" w:sz="0" w:space="0" w:color="auto"/>
        <w:bottom w:val="none" w:sz="0" w:space="0" w:color="auto"/>
        <w:right w:val="none" w:sz="0" w:space="0" w:color="auto"/>
      </w:divBdr>
      <w:divsChild>
        <w:div w:id="392779463">
          <w:marLeft w:val="0"/>
          <w:marRight w:val="0"/>
          <w:marTop w:val="0"/>
          <w:marBottom w:val="0"/>
          <w:divBdr>
            <w:top w:val="none" w:sz="0" w:space="0" w:color="auto"/>
            <w:left w:val="none" w:sz="0" w:space="0" w:color="auto"/>
            <w:bottom w:val="none" w:sz="0" w:space="0" w:color="auto"/>
            <w:right w:val="none" w:sz="0" w:space="0" w:color="auto"/>
          </w:divBdr>
          <w:divsChild>
            <w:div w:id="24795923">
              <w:marLeft w:val="0"/>
              <w:marRight w:val="0"/>
              <w:marTop w:val="0"/>
              <w:marBottom w:val="0"/>
              <w:divBdr>
                <w:top w:val="none" w:sz="0" w:space="0" w:color="auto"/>
                <w:left w:val="none" w:sz="0" w:space="0" w:color="auto"/>
                <w:bottom w:val="none" w:sz="0" w:space="0" w:color="auto"/>
                <w:right w:val="none" w:sz="0" w:space="0" w:color="auto"/>
              </w:divBdr>
            </w:div>
            <w:div w:id="96683712">
              <w:marLeft w:val="0"/>
              <w:marRight w:val="0"/>
              <w:marTop w:val="0"/>
              <w:marBottom w:val="0"/>
              <w:divBdr>
                <w:top w:val="none" w:sz="0" w:space="0" w:color="auto"/>
                <w:left w:val="none" w:sz="0" w:space="0" w:color="auto"/>
                <w:bottom w:val="none" w:sz="0" w:space="0" w:color="auto"/>
                <w:right w:val="none" w:sz="0" w:space="0" w:color="auto"/>
              </w:divBdr>
            </w:div>
            <w:div w:id="162285903">
              <w:marLeft w:val="0"/>
              <w:marRight w:val="0"/>
              <w:marTop w:val="0"/>
              <w:marBottom w:val="0"/>
              <w:divBdr>
                <w:top w:val="none" w:sz="0" w:space="0" w:color="auto"/>
                <w:left w:val="none" w:sz="0" w:space="0" w:color="auto"/>
                <w:bottom w:val="none" w:sz="0" w:space="0" w:color="auto"/>
                <w:right w:val="none" w:sz="0" w:space="0" w:color="auto"/>
              </w:divBdr>
            </w:div>
            <w:div w:id="170537150">
              <w:marLeft w:val="0"/>
              <w:marRight w:val="0"/>
              <w:marTop w:val="0"/>
              <w:marBottom w:val="0"/>
              <w:divBdr>
                <w:top w:val="none" w:sz="0" w:space="0" w:color="auto"/>
                <w:left w:val="none" w:sz="0" w:space="0" w:color="auto"/>
                <w:bottom w:val="none" w:sz="0" w:space="0" w:color="auto"/>
                <w:right w:val="none" w:sz="0" w:space="0" w:color="auto"/>
              </w:divBdr>
            </w:div>
            <w:div w:id="385420916">
              <w:marLeft w:val="0"/>
              <w:marRight w:val="0"/>
              <w:marTop w:val="0"/>
              <w:marBottom w:val="0"/>
              <w:divBdr>
                <w:top w:val="none" w:sz="0" w:space="0" w:color="auto"/>
                <w:left w:val="none" w:sz="0" w:space="0" w:color="auto"/>
                <w:bottom w:val="none" w:sz="0" w:space="0" w:color="auto"/>
                <w:right w:val="none" w:sz="0" w:space="0" w:color="auto"/>
              </w:divBdr>
            </w:div>
            <w:div w:id="1062212446">
              <w:marLeft w:val="0"/>
              <w:marRight w:val="0"/>
              <w:marTop w:val="0"/>
              <w:marBottom w:val="0"/>
              <w:divBdr>
                <w:top w:val="none" w:sz="0" w:space="0" w:color="auto"/>
                <w:left w:val="none" w:sz="0" w:space="0" w:color="auto"/>
                <w:bottom w:val="none" w:sz="0" w:space="0" w:color="auto"/>
                <w:right w:val="none" w:sz="0" w:space="0" w:color="auto"/>
              </w:divBdr>
            </w:div>
            <w:div w:id="1438715655">
              <w:marLeft w:val="0"/>
              <w:marRight w:val="0"/>
              <w:marTop w:val="0"/>
              <w:marBottom w:val="0"/>
              <w:divBdr>
                <w:top w:val="none" w:sz="0" w:space="0" w:color="auto"/>
                <w:left w:val="none" w:sz="0" w:space="0" w:color="auto"/>
                <w:bottom w:val="none" w:sz="0" w:space="0" w:color="auto"/>
                <w:right w:val="none" w:sz="0" w:space="0" w:color="auto"/>
              </w:divBdr>
            </w:div>
            <w:div w:id="21172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3964">
      <w:bodyDiv w:val="1"/>
      <w:marLeft w:val="0"/>
      <w:marRight w:val="0"/>
      <w:marTop w:val="0"/>
      <w:marBottom w:val="0"/>
      <w:divBdr>
        <w:top w:val="none" w:sz="0" w:space="0" w:color="auto"/>
        <w:left w:val="none" w:sz="0" w:space="0" w:color="auto"/>
        <w:bottom w:val="none" w:sz="0" w:space="0" w:color="auto"/>
        <w:right w:val="none" w:sz="0" w:space="0" w:color="auto"/>
      </w:divBdr>
      <w:divsChild>
        <w:div w:id="109205242">
          <w:marLeft w:val="0"/>
          <w:marRight w:val="0"/>
          <w:marTop w:val="0"/>
          <w:marBottom w:val="0"/>
          <w:divBdr>
            <w:top w:val="none" w:sz="0" w:space="0" w:color="auto"/>
            <w:left w:val="none" w:sz="0" w:space="0" w:color="auto"/>
            <w:bottom w:val="none" w:sz="0" w:space="0" w:color="auto"/>
            <w:right w:val="none" w:sz="0" w:space="0" w:color="auto"/>
          </w:divBdr>
        </w:div>
        <w:div w:id="1213662643">
          <w:marLeft w:val="0"/>
          <w:marRight w:val="0"/>
          <w:marTop w:val="0"/>
          <w:marBottom w:val="0"/>
          <w:divBdr>
            <w:top w:val="none" w:sz="0" w:space="0" w:color="auto"/>
            <w:left w:val="none" w:sz="0" w:space="0" w:color="auto"/>
            <w:bottom w:val="none" w:sz="0" w:space="0" w:color="auto"/>
            <w:right w:val="none" w:sz="0" w:space="0" w:color="auto"/>
          </w:divBdr>
        </w:div>
        <w:div w:id="1934824803">
          <w:marLeft w:val="0"/>
          <w:marRight w:val="0"/>
          <w:marTop w:val="0"/>
          <w:marBottom w:val="0"/>
          <w:divBdr>
            <w:top w:val="none" w:sz="0" w:space="0" w:color="auto"/>
            <w:left w:val="none" w:sz="0" w:space="0" w:color="auto"/>
            <w:bottom w:val="none" w:sz="0" w:space="0" w:color="auto"/>
            <w:right w:val="none" w:sz="0" w:space="0" w:color="auto"/>
          </w:divBdr>
        </w:div>
      </w:divsChild>
    </w:div>
    <w:div w:id="1164206850">
      <w:bodyDiv w:val="1"/>
      <w:marLeft w:val="0"/>
      <w:marRight w:val="0"/>
      <w:marTop w:val="0"/>
      <w:marBottom w:val="0"/>
      <w:divBdr>
        <w:top w:val="none" w:sz="0" w:space="0" w:color="auto"/>
        <w:left w:val="none" w:sz="0" w:space="0" w:color="auto"/>
        <w:bottom w:val="none" w:sz="0" w:space="0" w:color="auto"/>
        <w:right w:val="none" w:sz="0" w:space="0" w:color="auto"/>
      </w:divBdr>
      <w:divsChild>
        <w:div w:id="1844275095">
          <w:marLeft w:val="0"/>
          <w:marRight w:val="0"/>
          <w:marTop w:val="0"/>
          <w:marBottom w:val="0"/>
          <w:divBdr>
            <w:top w:val="none" w:sz="0" w:space="0" w:color="auto"/>
            <w:left w:val="none" w:sz="0" w:space="0" w:color="auto"/>
            <w:bottom w:val="none" w:sz="0" w:space="0" w:color="auto"/>
            <w:right w:val="none" w:sz="0" w:space="0" w:color="auto"/>
          </w:divBdr>
          <w:divsChild>
            <w:div w:id="784735673">
              <w:marLeft w:val="0"/>
              <w:marRight w:val="0"/>
              <w:marTop w:val="0"/>
              <w:marBottom w:val="0"/>
              <w:divBdr>
                <w:top w:val="none" w:sz="0" w:space="0" w:color="auto"/>
                <w:left w:val="none" w:sz="0" w:space="0" w:color="auto"/>
                <w:bottom w:val="none" w:sz="0" w:space="0" w:color="auto"/>
                <w:right w:val="none" w:sz="0" w:space="0" w:color="auto"/>
              </w:divBdr>
            </w:div>
            <w:div w:id="10918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593">
      <w:bodyDiv w:val="1"/>
      <w:marLeft w:val="0"/>
      <w:marRight w:val="0"/>
      <w:marTop w:val="0"/>
      <w:marBottom w:val="0"/>
      <w:divBdr>
        <w:top w:val="none" w:sz="0" w:space="0" w:color="auto"/>
        <w:left w:val="none" w:sz="0" w:space="0" w:color="auto"/>
        <w:bottom w:val="none" w:sz="0" w:space="0" w:color="auto"/>
        <w:right w:val="none" w:sz="0" w:space="0" w:color="auto"/>
      </w:divBdr>
      <w:divsChild>
        <w:div w:id="718238480">
          <w:marLeft w:val="0"/>
          <w:marRight w:val="0"/>
          <w:marTop w:val="0"/>
          <w:marBottom w:val="0"/>
          <w:divBdr>
            <w:top w:val="none" w:sz="0" w:space="0" w:color="auto"/>
            <w:left w:val="none" w:sz="0" w:space="0" w:color="auto"/>
            <w:bottom w:val="none" w:sz="0" w:space="0" w:color="auto"/>
            <w:right w:val="none" w:sz="0" w:space="0" w:color="auto"/>
          </w:divBdr>
        </w:div>
      </w:divsChild>
    </w:div>
    <w:div w:id="1223369084">
      <w:bodyDiv w:val="1"/>
      <w:marLeft w:val="0"/>
      <w:marRight w:val="0"/>
      <w:marTop w:val="0"/>
      <w:marBottom w:val="0"/>
      <w:divBdr>
        <w:top w:val="none" w:sz="0" w:space="0" w:color="auto"/>
        <w:left w:val="none" w:sz="0" w:space="0" w:color="auto"/>
        <w:bottom w:val="none" w:sz="0" w:space="0" w:color="auto"/>
        <w:right w:val="none" w:sz="0" w:space="0" w:color="auto"/>
      </w:divBdr>
      <w:divsChild>
        <w:div w:id="726418045">
          <w:marLeft w:val="0"/>
          <w:marRight w:val="0"/>
          <w:marTop w:val="0"/>
          <w:marBottom w:val="0"/>
          <w:divBdr>
            <w:top w:val="none" w:sz="0" w:space="0" w:color="auto"/>
            <w:left w:val="none" w:sz="0" w:space="0" w:color="auto"/>
            <w:bottom w:val="none" w:sz="0" w:space="0" w:color="auto"/>
            <w:right w:val="none" w:sz="0" w:space="0" w:color="auto"/>
          </w:divBdr>
          <w:divsChild>
            <w:div w:id="1270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7211">
      <w:bodyDiv w:val="1"/>
      <w:marLeft w:val="0"/>
      <w:marRight w:val="0"/>
      <w:marTop w:val="0"/>
      <w:marBottom w:val="0"/>
      <w:divBdr>
        <w:top w:val="none" w:sz="0" w:space="0" w:color="auto"/>
        <w:left w:val="none" w:sz="0" w:space="0" w:color="auto"/>
        <w:bottom w:val="none" w:sz="0" w:space="0" w:color="auto"/>
        <w:right w:val="none" w:sz="0" w:space="0" w:color="auto"/>
      </w:divBdr>
      <w:divsChild>
        <w:div w:id="914046879">
          <w:marLeft w:val="0"/>
          <w:marRight w:val="0"/>
          <w:marTop w:val="0"/>
          <w:marBottom w:val="0"/>
          <w:divBdr>
            <w:top w:val="none" w:sz="0" w:space="0" w:color="auto"/>
            <w:left w:val="none" w:sz="0" w:space="0" w:color="auto"/>
            <w:bottom w:val="none" w:sz="0" w:space="0" w:color="auto"/>
            <w:right w:val="none" w:sz="0" w:space="0" w:color="auto"/>
          </w:divBdr>
          <w:divsChild>
            <w:div w:id="1312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49444">
      <w:bodyDiv w:val="1"/>
      <w:marLeft w:val="0"/>
      <w:marRight w:val="0"/>
      <w:marTop w:val="0"/>
      <w:marBottom w:val="0"/>
      <w:divBdr>
        <w:top w:val="none" w:sz="0" w:space="0" w:color="auto"/>
        <w:left w:val="none" w:sz="0" w:space="0" w:color="auto"/>
        <w:bottom w:val="none" w:sz="0" w:space="0" w:color="auto"/>
        <w:right w:val="none" w:sz="0" w:space="0" w:color="auto"/>
      </w:divBdr>
      <w:divsChild>
        <w:div w:id="616839898">
          <w:marLeft w:val="0"/>
          <w:marRight w:val="0"/>
          <w:marTop w:val="0"/>
          <w:marBottom w:val="0"/>
          <w:divBdr>
            <w:top w:val="none" w:sz="0" w:space="0" w:color="auto"/>
            <w:left w:val="none" w:sz="0" w:space="0" w:color="auto"/>
            <w:bottom w:val="none" w:sz="0" w:space="0" w:color="auto"/>
            <w:right w:val="none" w:sz="0" w:space="0" w:color="auto"/>
          </w:divBdr>
          <w:divsChild>
            <w:div w:id="5430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1897">
      <w:bodyDiv w:val="1"/>
      <w:marLeft w:val="0"/>
      <w:marRight w:val="0"/>
      <w:marTop w:val="0"/>
      <w:marBottom w:val="0"/>
      <w:divBdr>
        <w:top w:val="none" w:sz="0" w:space="0" w:color="auto"/>
        <w:left w:val="none" w:sz="0" w:space="0" w:color="auto"/>
        <w:bottom w:val="none" w:sz="0" w:space="0" w:color="auto"/>
        <w:right w:val="none" w:sz="0" w:space="0" w:color="auto"/>
      </w:divBdr>
      <w:divsChild>
        <w:div w:id="1753316219">
          <w:marLeft w:val="0"/>
          <w:marRight w:val="0"/>
          <w:marTop w:val="0"/>
          <w:marBottom w:val="0"/>
          <w:divBdr>
            <w:top w:val="none" w:sz="0" w:space="0" w:color="auto"/>
            <w:left w:val="none" w:sz="0" w:space="0" w:color="auto"/>
            <w:bottom w:val="none" w:sz="0" w:space="0" w:color="auto"/>
            <w:right w:val="none" w:sz="0" w:space="0" w:color="auto"/>
          </w:divBdr>
        </w:div>
      </w:divsChild>
    </w:div>
    <w:div w:id="182774062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01">
          <w:marLeft w:val="0"/>
          <w:marRight w:val="0"/>
          <w:marTop w:val="0"/>
          <w:marBottom w:val="0"/>
          <w:divBdr>
            <w:top w:val="none" w:sz="0" w:space="0" w:color="auto"/>
            <w:left w:val="none" w:sz="0" w:space="0" w:color="auto"/>
            <w:bottom w:val="none" w:sz="0" w:space="0" w:color="auto"/>
            <w:right w:val="none" w:sz="0" w:space="0" w:color="auto"/>
          </w:divBdr>
          <w:divsChild>
            <w:div w:id="487405241">
              <w:marLeft w:val="0"/>
              <w:marRight w:val="0"/>
              <w:marTop w:val="0"/>
              <w:marBottom w:val="0"/>
              <w:divBdr>
                <w:top w:val="none" w:sz="0" w:space="0" w:color="auto"/>
                <w:left w:val="none" w:sz="0" w:space="0" w:color="auto"/>
                <w:bottom w:val="none" w:sz="0" w:space="0" w:color="auto"/>
                <w:right w:val="none" w:sz="0" w:space="0" w:color="auto"/>
              </w:divBdr>
            </w:div>
            <w:div w:id="18421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2302">
      <w:bodyDiv w:val="1"/>
      <w:marLeft w:val="0"/>
      <w:marRight w:val="0"/>
      <w:marTop w:val="0"/>
      <w:marBottom w:val="0"/>
      <w:divBdr>
        <w:top w:val="none" w:sz="0" w:space="0" w:color="auto"/>
        <w:left w:val="none" w:sz="0" w:space="0" w:color="auto"/>
        <w:bottom w:val="none" w:sz="0" w:space="0" w:color="auto"/>
        <w:right w:val="none" w:sz="0" w:space="0" w:color="auto"/>
      </w:divBdr>
      <w:divsChild>
        <w:div w:id="637878429">
          <w:marLeft w:val="0"/>
          <w:marRight w:val="0"/>
          <w:marTop w:val="0"/>
          <w:marBottom w:val="0"/>
          <w:divBdr>
            <w:top w:val="none" w:sz="0" w:space="0" w:color="auto"/>
            <w:left w:val="none" w:sz="0" w:space="0" w:color="auto"/>
            <w:bottom w:val="none" w:sz="0" w:space="0" w:color="auto"/>
            <w:right w:val="none" w:sz="0" w:space="0" w:color="auto"/>
          </w:divBdr>
          <w:divsChild>
            <w:div w:id="346561628">
              <w:marLeft w:val="0"/>
              <w:marRight w:val="0"/>
              <w:marTop w:val="0"/>
              <w:marBottom w:val="0"/>
              <w:divBdr>
                <w:top w:val="none" w:sz="0" w:space="0" w:color="auto"/>
                <w:left w:val="none" w:sz="0" w:space="0" w:color="auto"/>
                <w:bottom w:val="none" w:sz="0" w:space="0" w:color="auto"/>
                <w:right w:val="none" w:sz="0" w:space="0" w:color="auto"/>
              </w:divBdr>
            </w:div>
            <w:div w:id="392390408">
              <w:marLeft w:val="0"/>
              <w:marRight w:val="0"/>
              <w:marTop w:val="0"/>
              <w:marBottom w:val="0"/>
              <w:divBdr>
                <w:top w:val="none" w:sz="0" w:space="0" w:color="auto"/>
                <w:left w:val="none" w:sz="0" w:space="0" w:color="auto"/>
                <w:bottom w:val="none" w:sz="0" w:space="0" w:color="auto"/>
                <w:right w:val="none" w:sz="0" w:space="0" w:color="auto"/>
              </w:divBdr>
            </w:div>
            <w:div w:id="1042899836">
              <w:marLeft w:val="0"/>
              <w:marRight w:val="0"/>
              <w:marTop w:val="0"/>
              <w:marBottom w:val="0"/>
              <w:divBdr>
                <w:top w:val="none" w:sz="0" w:space="0" w:color="auto"/>
                <w:left w:val="none" w:sz="0" w:space="0" w:color="auto"/>
                <w:bottom w:val="none" w:sz="0" w:space="0" w:color="auto"/>
                <w:right w:val="none" w:sz="0" w:space="0" w:color="auto"/>
              </w:divBdr>
            </w:div>
            <w:div w:id="1143742151">
              <w:marLeft w:val="0"/>
              <w:marRight w:val="0"/>
              <w:marTop w:val="0"/>
              <w:marBottom w:val="0"/>
              <w:divBdr>
                <w:top w:val="none" w:sz="0" w:space="0" w:color="auto"/>
                <w:left w:val="none" w:sz="0" w:space="0" w:color="auto"/>
                <w:bottom w:val="none" w:sz="0" w:space="0" w:color="auto"/>
                <w:right w:val="none" w:sz="0" w:space="0" w:color="auto"/>
              </w:divBdr>
            </w:div>
            <w:div w:id="1251426694">
              <w:marLeft w:val="0"/>
              <w:marRight w:val="0"/>
              <w:marTop w:val="0"/>
              <w:marBottom w:val="0"/>
              <w:divBdr>
                <w:top w:val="none" w:sz="0" w:space="0" w:color="auto"/>
                <w:left w:val="none" w:sz="0" w:space="0" w:color="auto"/>
                <w:bottom w:val="none" w:sz="0" w:space="0" w:color="auto"/>
                <w:right w:val="none" w:sz="0" w:space="0" w:color="auto"/>
              </w:divBdr>
            </w:div>
            <w:div w:id="1265378059">
              <w:marLeft w:val="0"/>
              <w:marRight w:val="0"/>
              <w:marTop w:val="0"/>
              <w:marBottom w:val="0"/>
              <w:divBdr>
                <w:top w:val="none" w:sz="0" w:space="0" w:color="auto"/>
                <w:left w:val="none" w:sz="0" w:space="0" w:color="auto"/>
                <w:bottom w:val="none" w:sz="0" w:space="0" w:color="auto"/>
                <w:right w:val="none" w:sz="0" w:space="0" w:color="auto"/>
              </w:divBdr>
            </w:div>
            <w:div w:id="1635938696">
              <w:marLeft w:val="0"/>
              <w:marRight w:val="0"/>
              <w:marTop w:val="0"/>
              <w:marBottom w:val="0"/>
              <w:divBdr>
                <w:top w:val="none" w:sz="0" w:space="0" w:color="auto"/>
                <w:left w:val="none" w:sz="0" w:space="0" w:color="auto"/>
                <w:bottom w:val="none" w:sz="0" w:space="0" w:color="auto"/>
                <w:right w:val="none" w:sz="0" w:space="0" w:color="auto"/>
              </w:divBdr>
            </w:div>
            <w:div w:id="21419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497">
      <w:bodyDiv w:val="1"/>
      <w:marLeft w:val="0"/>
      <w:marRight w:val="0"/>
      <w:marTop w:val="0"/>
      <w:marBottom w:val="0"/>
      <w:divBdr>
        <w:top w:val="none" w:sz="0" w:space="0" w:color="auto"/>
        <w:left w:val="none" w:sz="0" w:space="0" w:color="auto"/>
        <w:bottom w:val="none" w:sz="0" w:space="0" w:color="auto"/>
        <w:right w:val="none" w:sz="0" w:space="0" w:color="auto"/>
      </w:divBdr>
      <w:divsChild>
        <w:div w:id="2144342050">
          <w:marLeft w:val="0"/>
          <w:marRight w:val="0"/>
          <w:marTop w:val="0"/>
          <w:marBottom w:val="0"/>
          <w:divBdr>
            <w:top w:val="none" w:sz="0" w:space="0" w:color="auto"/>
            <w:left w:val="none" w:sz="0" w:space="0" w:color="auto"/>
            <w:bottom w:val="none" w:sz="0" w:space="0" w:color="auto"/>
            <w:right w:val="none" w:sz="0" w:space="0" w:color="auto"/>
          </w:divBdr>
          <w:divsChild>
            <w:div w:id="52311020">
              <w:marLeft w:val="0"/>
              <w:marRight w:val="0"/>
              <w:marTop w:val="0"/>
              <w:marBottom w:val="0"/>
              <w:divBdr>
                <w:top w:val="none" w:sz="0" w:space="0" w:color="auto"/>
                <w:left w:val="none" w:sz="0" w:space="0" w:color="auto"/>
                <w:bottom w:val="none" w:sz="0" w:space="0" w:color="auto"/>
                <w:right w:val="none" w:sz="0" w:space="0" w:color="auto"/>
              </w:divBdr>
            </w:div>
            <w:div w:id="1749040462">
              <w:marLeft w:val="0"/>
              <w:marRight w:val="0"/>
              <w:marTop w:val="0"/>
              <w:marBottom w:val="0"/>
              <w:divBdr>
                <w:top w:val="none" w:sz="0" w:space="0" w:color="auto"/>
                <w:left w:val="none" w:sz="0" w:space="0" w:color="auto"/>
                <w:bottom w:val="none" w:sz="0" w:space="0" w:color="auto"/>
                <w:right w:val="none" w:sz="0" w:space="0" w:color="auto"/>
              </w:divBdr>
            </w:div>
            <w:div w:id="1923442691">
              <w:marLeft w:val="0"/>
              <w:marRight w:val="0"/>
              <w:marTop w:val="0"/>
              <w:marBottom w:val="0"/>
              <w:divBdr>
                <w:top w:val="none" w:sz="0" w:space="0" w:color="auto"/>
                <w:left w:val="none" w:sz="0" w:space="0" w:color="auto"/>
                <w:bottom w:val="none" w:sz="0" w:space="0" w:color="auto"/>
                <w:right w:val="none" w:sz="0" w:space="0" w:color="auto"/>
              </w:divBdr>
            </w:div>
            <w:div w:id="20106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DGETI</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Texotli</cp:lastModifiedBy>
  <cp:revision>2</cp:revision>
  <dcterms:created xsi:type="dcterms:W3CDTF">2014-04-18T20:41:00Z</dcterms:created>
  <dcterms:modified xsi:type="dcterms:W3CDTF">2014-04-18T20:41:00Z</dcterms:modified>
</cp:coreProperties>
</file>